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B3918F" w14:textId="77777777" w:rsidR="007B2AB0" w:rsidRPr="002823F9" w:rsidRDefault="002823F9">
      <w:pPr>
        <w:rPr>
          <w:rFonts w:ascii="Tw Cen MT" w:hAnsi="Tw Cen MT" w:cs="Times New Roman"/>
          <w:sz w:val="48"/>
          <w:szCs w:val="40"/>
        </w:rPr>
      </w:pPr>
      <w:r w:rsidRPr="002823F9">
        <w:rPr>
          <w:rFonts w:ascii="Tw Cen MT" w:hAnsi="Tw Cen MT"/>
          <w:noProof/>
          <w:sz w:val="24"/>
          <w:szCs w:val="24"/>
          <w:lang w:eastAsia="en-GB"/>
        </w:rPr>
        <w:drawing>
          <wp:anchor distT="36576" distB="36576" distL="36576" distR="36576" simplePos="0" relativeHeight="251661312" behindDoc="1" locked="0" layoutInCell="1" allowOverlap="1" wp14:anchorId="63C87A2C" wp14:editId="1D03CF84">
            <wp:simplePos x="0" y="0"/>
            <wp:positionH relativeFrom="margin">
              <wp:align>right</wp:align>
            </wp:positionH>
            <wp:positionV relativeFrom="paragraph">
              <wp:posOffset>311150</wp:posOffset>
            </wp:positionV>
            <wp:extent cx="790575" cy="763270"/>
            <wp:effectExtent l="0" t="0" r="9525" b="0"/>
            <wp:wrapTight wrapText="bothSides">
              <wp:wrapPolygon edited="0">
                <wp:start x="0" y="0"/>
                <wp:lineTo x="0" y="21025"/>
                <wp:lineTo x="21340" y="21025"/>
                <wp:lineTo x="21340" y="0"/>
                <wp:lineTo x="0" y="0"/>
              </wp:wrapPolygon>
            </wp:wrapTight>
            <wp:docPr id="4" name="Picture 4" descr="Blue yello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lue yellow"/>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0575" cy="76327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2823F9">
        <w:rPr>
          <w:rFonts w:ascii="Tw Cen MT" w:eastAsia="Times New Roman" w:hAnsi="Tw Cen MT" w:cs="Times New Roman"/>
          <w:sz w:val="28"/>
          <w:lang w:val="en-US" w:eastAsia="en-GB"/>
        </w:rPr>
        <w:t xml:space="preserve">Oaklands School </w:t>
      </w:r>
    </w:p>
    <w:p w14:paraId="51E3DB76" w14:textId="77777777" w:rsidR="007B2AB0" w:rsidRDefault="002823F9" w:rsidP="007B2AB0">
      <w:pPr>
        <w:tabs>
          <w:tab w:val="left" w:pos="5880"/>
        </w:tabs>
        <w:rPr>
          <w:rFonts w:ascii="Times New Roman" w:hAnsi="Times New Roman" w:cs="Times New Roman"/>
          <w:sz w:val="40"/>
          <w:szCs w:val="40"/>
        </w:rPr>
      </w:pPr>
      <w:r>
        <w:rPr>
          <w:rFonts w:ascii="Times New Roman" w:hAnsi="Times New Roman" w:cs="Times New Roman"/>
          <w:noProof/>
          <w:sz w:val="40"/>
          <w:szCs w:val="40"/>
          <w:lang w:eastAsia="en-GB"/>
        </w:rPr>
        <w:drawing>
          <wp:anchor distT="0" distB="0" distL="114300" distR="114300" simplePos="0" relativeHeight="251674624" behindDoc="0" locked="0" layoutInCell="1" allowOverlap="1" wp14:anchorId="363CB326" wp14:editId="51B19B7C">
            <wp:simplePos x="0" y="0"/>
            <wp:positionH relativeFrom="margin">
              <wp:align>left</wp:align>
            </wp:positionH>
            <wp:positionV relativeFrom="paragraph">
              <wp:posOffset>12065</wp:posOffset>
            </wp:positionV>
            <wp:extent cx="847725" cy="796290"/>
            <wp:effectExtent l="0" t="0" r="9525"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796290"/>
                    </a:xfrm>
                    <a:prstGeom prst="rect">
                      <a:avLst/>
                    </a:prstGeom>
                    <a:noFill/>
                  </pic:spPr>
                </pic:pic>
              </a:graphicData>
            </a:graphic>
          </wp:anchor>
        </w:drawing>
      </w:r>
      <w:r w:rsidR="007B2AB0">
        <w:rPr>
          <w:rFonts w:ascii="Times New Roman" w:hAnsi="Times New Roman" w:cs="Times New Roman"/>
          <w:sz w:val="40"/>
          <w:szCs w:val="40"/>
        </w:rPr>
        <w:tab/>
      </w:r>
    </w:p>
    <w:p w14:paraId="2D6726C5" w14:textId="77777777" w:rsidR="007B2AB0" w:rsidRDefault="007B2AB0">
      <w:pPr>
        <w:rPr>
          <w:rFonts w:ascii="Times New Roman" w:hAnsi="Times New Roman" w:cs="Times New Roman"/>
          <w:sz w:val="40"/>
          <w:szCs w:val="40"/>
        </w:rPr>
      </w:pPr>
    </w:p>
    <w:p w14:paraId="6947126E" w14:textId="77777777" w:rsidR="002823F9" w:rsidRDefault="002823F9">
      <w:pPr>
        <w:rPr>
          <w:rFonts w:ascii="Tw Cen MT" w:hAnsi="Tw Cen MT" w:cs="Times New Roman"/>
          <w:sz w:val="40"/>
          <w:szCs w:val="40"/>
        </w:rPr>
      </w:pPr>
    </w:p>
    <w:p w14:paraId="669AEF02" w14:textId="77777777" w:rsidR="007B2AB0" w:rsidRPr="002823F9" w:rsidRDefault="002823F9" w:rsidP="002823F9">
      <w:pPr>
        <w:jc w:val="center"/>
        <w:rPr>
          <w:rFonts w:ascii="Tw Cen MT" w:hAnsi="Tw Cen MT" w:cs="Times New Roman"/>
          <w:b/>
          <w:sz w:val="40"/>
          <w:szCs w:val="40"/>
        </w:rPr>
      </w:pPr>
      <w:r w:rsidRPr="002823F9">
        <w:rPr>
          <w:rFonts w:ascii="Tw Cen MT" w:hAnsi="Tw Cen MT" w:cs="Times New Roman"/>
          <w:b/>
          <w:sz w:val="40"/>
          <w:szCs w:val="40"/>
        </w:rPr>
        <w:t>Oaklands</w:t>
      </w:r>
      <w:r w:rsidR="007B2AB0" w:rsidRPr="002823F9">
        <w:rPr>
          <w:rFonts w:ascii="Tw Cen MT" w:hAnsi="Tw Cen MT" w:cs="Times New Roman"/>
          <w:b/>
          <w:sz w:val="40"/>
          <w:szCs w:val="40"/>
        </w:rPr>
        <w:t xml:space="preserve"> Bright Start Nursery</w:t>
      </w:r>
    </w:p>
    <w:p w14:paraId="60D012E4" w14:textId="77777777" w:rsidR="007B2AB0" w:rsidRPr="002823F9" w:rsidRDefault="007B2AB0">
      <w:pPr>
        <w:rPr>
          <w:rFonts w:ascii="Tw Cen MT" w:hAnsi="Tw Cen MT" w:cs="Times New Roman"/>
          <w:sz w:val="40"/>
          <w:szCs w:val="40"/>
        </w:rPr>
      </w:pPr>
    </w:p>
    <w:p w14:paraId="297195A3" w14:textId="77777777" w:rsidR="007A32DE" w:rsidRPr="002823F9" w:rsidRDefault="007B2AB0" w:rsidP="002823F9">
      <w:pPr>
        <w:jc w:val="center"/>
        <w:rPr>
          <w:rFonts w:ascii="Tw Cen MT" w:hAnsi="Tw Cen MT" w:cs="Times New Roman"/>
          <w:sz w:val="40"/>
          <w:szCs w:val="40"/>
          <w:u w:val="single"/>
        </w:rPr>
      </w:pPr>
      <w:r w:rsidRPr="002823F9">
        <w:rPr>
          <w:rFonts w:ascii="Tw Cen MT" w:hAnsi="Tw Cen MT" w:cs="Times New Roman"/>
          <w:sz w:val="40"/>
          <w:szCs w:val="40"/>
          <w:u w:val="single"/>
        </w:rPr>
        <w:t>Duty of Candour</w:t>
      </w:r>
    </w:p>
    <w:p w14:paraId="05865BC5" w14:textId="77777777" w:rsidR="007B2AB0" w:rsidRPr="002823F9" w:rsidRDefault="007B2AB0">
      <w:pPr>
        <w:rPr>
          <w:rFonts w:ascii="Tw Cen MT" w:hAnsi="Tw Cen MT" w:cs="Times New Roman"/>
          <w:sz w:val="40"/>
          <w:szCs w:val="40"/>
        </w:rPr>
      </w:pPr>
    </w:p>
    <w:p w14:paraId="0E7B47F8" w14:textId="1D990FB0" w:rsidR="007B2AB0" w:rsidRPr="006B35B3" w:rsidRDefault="007B2AB0" w:rsidP="006B35B3">
      <w:pPr>
        <w:jc w:val="center"/>
        <w:rPr>
          <w:rFonts w:ascii="Tw Cen MT" w:hAnsi="Tw Cen MT" w:cs="Times New Roman"/>
          <w:b/>
          <w:sz w:val="40"/>
          <w:szCs w:val="40"/>
        </w:rPr>
      </w:pPr>
      <w:r w:rsidRPr="002823F9">
        <w:rPr>
          <w:rFonts w:ascii="Tw Cen MT" w:hAnsi="Tw Cen MT" w:cs="Times New Roman"/>
          <w:sz w:val="40"/>
          <w:szCs w:val="40"/>
        </w:rPr>
        <w:t xml:space="preserve">Published report: </w:t>
      </w:r>
      <w:r w:rsidRPr="002823F9">
        <w:rPr>
          <w:rFonts w:ascii="Tw Cen MT" w:hAnsi="Tw Cen MT" w:cs="Times New Roman"/>
          <w:b/>
          <w:sz w:val="40"/>
          <w:szCs w:val="40"/>
        </w:rPr>
        <w:t xml:space="preserve">April </w:t>
      </w:r>
      <w:r w:rsidR="00341CF9">
        <w:rPr>
          <w:rFonts w:ascii="Tw Cen MT" w:hAnsi="Tw Cen MT" w:cs="Times New Roman"/>
          <w:b/>
          <w:sz w:val="40"/>
          <w:szCs w:val="40"/>
        </w:rPr>
        <w:t>20</w:t>
      </w:r>
      <w:r w:rsidR="00237328">
        <w:rPr>
          <w:rFonts w:ascii="Tw Cen MT" w:hAnsi="Tw Cen MT" w:cs="Times New Roman"/>
          <w:b/>
          <w:sz w:val="40"/>
          <w:szCs w:val="40"/>
        </w:rPr>
        <w:t>2</w:t>
      </w:r>
      <w:r w:rsidR="00256BE9">
        <w:rPr>
          <w:rFonts w:ascii="Tw Cen MT" w:hAnsi="Tw Cen MT" w:cs="Times New Roman"/>
          <w:b/>
          <w:sz w:val="40"/>
          <w:szCs w:val="40"/>
        </w:rPr>
        <w:t>4</w:t>
      </w:r>
      <w:r w:rsidRPr="002823F9">
        <w:rPr>
          <w:rFonts w:ascii="Tw Cen MT" w:hAnsi="Tw Cen MT" w:cs="Times New Roman"/>
          <w:b/>
          <w:sz w:val="40"/>
          <w:szCs w:val="40"/>
        </w:rPr>
        <w:t>-April 20</w:t>
      </w:r>
      <w:r w:rsidR="00341CF9">
        <w:rPr>
          <w:rFonts w:ascii="Tw Cen MT" w:hAnsi="Tw Cen MT" w:cs="Times New Roman"/>
          <w:b/>
          <w:sz w:val="40"/>
          <w:szCs w:val="40"/>
        </w:rPr>
        <w:t>2</w:t>
      </w:r>
      <w:r w:rsidR="00256BE9">
        <w:rPr>
          <w:rFonts w:ascii="Tw Cen MT" w:hAnsi="Tw Cen MT" w:cs="Times New Roman"/>
          <w:b/>
          <w:sz w:val="40"/>
          <w:szCs w:val="40"/>
        </w:rPr>
        <w:t>5</w:t>
      </w:r>
    </w:p>
    <w:p w14:paraId="2A84BFCD" w14:textId="77777777" w:rsidR="007B2AB0" w:rsidRPr="002823F9" w:rsidRDefault="007B2AB0">
      <w:pPr>
        <w:rPr>
          <w:rFonts w:ascii="Tw Cen MT" w:hAnsi="Tw Cen MT" w:cs="Times New Roman"/>
          <w:sz w:val="40"/>
          <w:szCs w:val="40"/>
        </w:rPr>
      </w:pPr>
    </w:p>
    <w:p w14:paraId="41BED29F" w14:textId="77777777" w:rsidR="007B2AB0" w:rsidRPr="002823F9" w:rsidRDefault="007B2AB0" w:rsidP="007B2AB0">
      <w:pPr>
        <w:pBdr>
          <w:bottom w:val="single" w:sz="12" w:space="31" w:color="auto"/>
        </w:pBdr>
        <w:tabs>
          <w:tab w:val="right" w:pos="9026"/>
        </w:tabs>
        <w:rPr>
          <w:rFonts w:ascii="Tw Cen MT" w:hAnsi="Tw Cen MT" w:cs="Times New Roman"/>
          <w:sz w:val="40"/>
          <w:szCs w:val="40"/>
        </w:rPr>
      </w:pPr>
      <w:r w:rsidRPr="002823F9">
        <w:rPr>
          <w:rFonts w:ascii="Tw Cen MT" w:hAnsi="Tw Cen MT" w:cs="Times New Roman"/>
          <w:sz w:val="40"/>
          <w:szCs w:val="40"/>
        </w:rPr>
        <w:t>Number of incidents triggering Duty of Candour</w:t>
      </w:r>
      <w:r w:rsidR="002823F9" w:rsidRPr="002823F9">
        <w:rPr>
          <w:rFonts w:ascii="Tw Cen MT" w:hAnsi="Tw Cen MT" w:cs="Times New Roman"/>
          <w:sz w:val="40"/>
          <w:szCs w:val="40"/>
          <w:highlight w:val="yellow"/>
        </w:rPr>
        <w:t>__0__</w:t>
      </w:r>
    </w:p>
    <w:p w14:paraId="50A2EB9D" w14:textId="77777777" w:rsidR="007B2AB0" w:rsidRPr="002823F9" w:rsidRDefault="007B2AB0">
      <w:pPr>
        <w:rPr>
          <w:rFonts w:ascii="Tw Cen MT" w:hAnsi="Tw Cen MT" w:cs="Times New Roman"/>
          <w:sz w:val="40"/>
          <w:szCs w:val="40"/>
        </w:rPr>
      </w:pPr>
    </w:p>
    <w:p w14:paraId="1535B550" w14:textId="77777777" w:rsidR="00DE23B6" w:rsidRDefault="006D1782" w:rsidP="006D1782">
      <w:pPr>
        <w:jc w:val="both"/>
        <w:rPr>
          <w:rFonts w:ascii="Tw Cen MT" w:hAnsi="Tw Cen MT" w:cs="Times New Roman"/>
          <w:sz w:val="38"/>
          <w:szCs w:val="38"/>
        </w:rPr>
      </w:pPr>
      <w:r w:rsidRPr="006D1782">
        <w:rPr>
          <w:rFonts w:ascii="Tw Cen MT" w:hAnsi="Tw Cen MT" w:cs="Times New Roman"/>
          <w:sz w:val="38"/>
          <w:szCs w:val="38"/>
        </w:rPr>
        <w:t>-Staff training</w:t>
      </w:r>
      <w:r>
        <w:rPr>
          <w:rFonts w:ascii="Tw Cen MT" w:hAnsi="Tw Cen MT" w:cs="Times New Roman"/>
          <w:sz w:val="38"/>
          <w:szCs w:val="38"/>
        </w:rPr>
        <w:t xml:space="preserve"> about the duty of c</w:t>
      </w:r>
      <w:r w:rsidRPr="006D1782">
        <w:rPr>
          <w:rFonts w:ascii="Tw Cen MT" w:hAnsi="Tw Cen MT" w:cs="Times New Roman"/>
          <w:sz w:val="38"/>
          <w:szCs w:val="38"/>
        </w:rPr>
        <w:t>andour process has</w:t>
      </w:r>
      <w:r w:rsidR="00EB1D0B">
        <w:rPr>
          <w:rFonts w:ascii="Tw Cen MT" w:hAnsi="Tw Cen MT" w:cs="Times New Roman"/>
          <w:sz w:val="38"/>
          <w:szCs w:val="38"/>
        </w:rPr>
        <w:t xml:space="preserve"> taken place in Oaklands Nursery</w:t>
      </w:r>
      <w:r w:rsidRPr="006D1782">
        <w:rPr>
          <w:rFonts w:ascii="Tw Cen MT" w:hAnsi="Tw Cen MT" w:cs="Times New Roman"/>
          <w:sz w:val="38"/>
          <w:szCs w:val="38"/>
        </w:rPr>
        <w:t>.</w:t>
      </w:r>
    </w:p>
    <w:p w14:paraId="48797848" w14:textId="77777777" w:rsidR="00EB1D0B" w:rsidRPr="006D1782" w:rsidRDefault="00EB1D0B" w:rsidP="006D1782">
      <w:pPr>
        <w:jc w:val="both"/>
        <w:rPr>
          <w:rFonts w:ascii="Tw Cen MT" w:hAnsi="Tw Cen MT" w:cs="Times New Roman"/>
          <w:sz w:val="38"/>
          <w:szCs w:val="38"/>
        </w:rPr>
      </w:pPr>
      <w:r>
        <w:rPr>
          <w:rFonts w:ascii="Tw Cen MT" w:hAnsi="Tw Cen MT" w:cs="Times New Roman"/>
          <w:sz w:val="38"/>
          <w:szCs w:val="38"/>
        </w:rPr>
        <w:t>-Staff have completed the online learning module from the NHS (www.knowledge.scot.nhs.uk).</w:t>
      </w:r>
    </w:p>
    <w:p w14:paraId="7708412A" w14:textId="77777777" w:rsidR="006D1782" w:rsidRPr="006D1782" w:rsidRDefault="006D1782" w:rsidP="006D1782">
      <w:pPr>
        <w:jc w:val="both"/>
        <w:rPr>
          <w:rFonts w:ascii="Tw Cen MT" w:hAnsi="Tw Cen MT" w:cs="Times New Roman"/>
          <w:sz w:val="38"/>
          <w:szCs w:val="38"/>
        </w:rPr>
      </w:pPr>
      <w:r w:rsidRPr="006D1782">
        <w:rPr>
          <w:rFonts w:ascii="Tw Cen MT" w:hAnsi="Tw Cen MT" w:cs="Times New Roman"/>
          <w:sz w:val="38"/>
          <w:szCs w:val="38"/>
        </w:rPr>
        <w:t>-Any new staff will be supported in completing the training</w:t>
      </w:r>
      <w:r w:rsidR="00EB1D0B">
        <w:rPr>
          <w:rFonts w:ascii="Tw Cen MT" w:hAnsi="Tw Cen MT" w:cs="Times New Roman"/>
          <w:sz w:val="38"/>
          <w:szCs w:val="38"/>
        </w:rPr>
        <w:t xml:space="preserve"> and module</w:t>
      </w:r>
      <w:r w:rsidRPr="006D1782">
        <w:rPr>
          <w:rFonts w:ascii="Tw Cen MT" w:hAnsi="Tw Cen MT" w:cs="Times New Roman"/>
          <w:sz w:val="38"/>
          <w:szCs w:val="38"/>
        </w:rPr>
        <w:t xml:space="preserve"> too.</w:t>
      </w:r>
    </w:p>
    <w:p w14:paraId="12B8CE63" w14:textId="77777777" w:rsidR="006D1782" w:rsidRPr="006D1782" w:rsidRDefault="006D1782" w:rsidP="006D1782">
      <w:pPr>
        <w:jc w:val="both"/>
        <w:rPr>
          <w:rFonts w:ascii="Tw Cen MT" w:hAnsi="Tw Cen MT" w:cs="Times New Roman"/>
          <w:sz w:val="38"/>
          <w:szCs w:val="38"/>
        </w:rPr>
      </w:pPr>
      <w:r w:rsidRPr="006D1782">
        <w:rPr>
          <w:rFonts w:ascii="Tw Cen MT" w:hAnsi="Tw Cen MT" w:cs="Times New Roman"/>
          <w:sz w:val="38"/>
          <w:szCs w:val="38"/>
        </w:rPr>
        <w:t>-The school accident/incident reporting flowchart has been updated to ensure duty of candour is activated if necessary.</w:t>
      </w:r>
    </w:p>
    <w:p w14:paraId="56D2759E" w14:textId="77777777" w:rsidR="00DE23B6" w:rsidRDefault="006D1782" w:rsidP="00EB1D0B">
      <w:pPr>
        <w:jc w:val="both"/>
        <w:rPr>
          <w:rFonts w:ascii="Tw Cen MT" w:hAnsi="Tw Cen MT" w:cs="Times New Roman"/>
          <w:sz w:val="38"/>
          <w:szCs w:val="38"/>
        </w:rPr>
      </w:pPr>
      <w:r w:rsidRPr="006D1782">
        <w:rPr>
          <w:rFonts w:ascii="Tw Cen MT" w:hAnsi="Tw Cen MT" w:cs="Times New Roman"/>
          <w:sz w:val="38"/>
          <w:szCs w:val="38"/>
        </w:rPr>
        <w:t>-Bright Start Nurseries have created a reporting page (see below) should any incidents require to be reported.</w:t>
      </w:r>
    </w:p>
    <w:p w14:paraId="62F71D71" w14:textId="157DCCD9" w:rsidR="00EB1D0B" w:rsidRPr="007E539F" w:rsidRDefault="00CA22D7" w:rsidP="007E539F">
      <w:pPr>
        <w:jc w:val="right"/>
        <w:rPr>
          <w:rFonts w:ascii="Tw Cen MT" w:hAnsi="Tw Cen MT" w:cs="Times New Roman"/>
          <w:sz w:val="28"/>
          <w:szCs w:val="40"/>
        </w:rPr>
      </w:pPr>
      <w:r>
        <w:rPr>
          <w:rFonts w:ascii="Tw Cen MT" w:hAnsi="Tw Cen MT" w:cs="Times New Roman"/>
          <w:sz w:val="28"/>
          <w:szCs w:val="38"/>
        </w:rPr>
        <w:t xml:space="preserve">Lauren Kenny (SEYO) April </w:t>
      </w:r>
      <w:r w:rsidR="00256BE9">
        <w:rPr>
          <w:rFonts w:ascii="Tw Cen MT" w:hAnsi="Tw Cen MT" w:cs="Times New Roman"/>
          <w:sz w:val="28"/>
          <w:szCs w:val="38"/>
        </w:rPr>
        <w:t>2025</w:t>
      </w:r>
    </w:p>
    <w:p w14:paraId="3D31593C" w14:textId="77777777" w:rsidR="00381EE6" w:rsidRPr="00F95E97" w:rsidRDefault="00381EE6" w:rsidP="00381EE6">
      <w:pPr>
        <w:rPr>
          <w:rFonts w:ascii="Tw Cen MT" w:hAnsi="Tw Cen MT" w:cs="Times New Roman"/>
          <w:b/>
          <w:sz w:val="28"/>
          <w:szCs w:val="24"/>
          <w:u w:val="single"/>
        </w:rPr>
      </w:pPr>
      <w:r w:rsidRPr="00F95E97">
        <w:rPr>
          <w:rFonts w:ascii="Tw Cen MT" w:hAnsi="Tw Cen MT" w:cs="Times New Roman"/>
          <w:b/>
          <w:sz w:val="28"/>
          <w:szCs w:val="24"/>
          <w:u w:val="single"/>
        </w:rPr>
        <w:lastRenderedPageBreak/>
        <w:t>Duty of Candour Report</w:t>
      </w:r>
    </w:p>
    <w:p w14:paraId="29391CD4" w14:textId="39FFA2C7" w:rsidR="00381EE6" w:rsidRPr="00F95E97" w:rsidRDefault="00381EE6" w:rsidP="00381EE6">
      <w:pPr>
        <w:jc w:val="both"/>
        <w:rPr>
          <w:rFonts w:ascii="Tw Cen MT" w:hAnsi="Tw Cen MT" w:cs="Times New Roman"/>
          <w:sz w:val="28"/>
          <w:szCs w:val="24"/>
        </w:rPr>
      </w:pPr>
      <w:r w:rsidRPr="00F95E97">
        <w:rPr>
          <w:rFonts w:ascii="Tw Cen MT" w:hAnsi="Tw Cen MT" w:cs="Times New Roman"/>
          <w:sz w:val="28"/>
          <w:szCs w:val="24"/>
        </w:rPr>
        <w:t>All health and social care services in Scotland have a duty of candour. This is a legal requirement, which means that when things go wrong and mistakes happen, the people affected understand what has happened, receive an apology, and that organisations learn how to improve for the future. An important part of this duty is that we provide an annual report about the duty of candour in our services. This short report describes how our care service has operated the duty of candour during the time between 1 April 20</w:t>
      </w:r>
      <w:r w:rsidR="00A0062A">
        <w:rPr>
          <w:rFonts w:ascii="Tw Cen MT" w:hAnsi="Tw Cen MT" w:cs="Times New Roman"/>
          <w:sz w:val="28"/>
          <w:szCs w:val="24"/>
        </w:rPr>
        <w:t>2</w:t>
      </w:r>
      <w:r w:rsidR="00256BE9">
        <w:rPr>
          <w:rFonts w:ascii="Tw Cen MT" w:hAnsi="Tw Cen MT" w:cs="Times New Roman"/>
          <w:sz w:val="28"/>
          <w:szCs w:val="24"/>
        </w:rPr>
        <w:t>4</w:t>
      </w:r>
      <w:r w:rsidRPr="00F95E97">
        <w:rPr>
          <w:rFonts w:ascii="Tw Cen MT" w:hAnsi="Tw Cen MT" w:cs="Times New Roman"/>
          <w:sz w:val="28"/>
          <w:szCs w:val="24"/>
        </w:rPr>
        <w:t xml:space="preserve"> and 31 March 20</w:t>
      </w:r>
      <w:r w:rsidR="00E9533B">
        <w:rPr>
          <w:rFonts w:ascii="Tw Cen MT" w:hAnsi="Tw Cen MT" w:cs="Times New Roman"/>
          <w:sz w:val="28"/>
          <w:szCs w:val="24"/>
        </w:rPr>
        <w:t>2</w:t>
      </w:r>
      <w:r w:rsidR="00256BE9">
        <w:rPr>
          <w:rFonts w:ascii="Tw Cen MT" w:hAnsi="Tw Cen MT" w:cs="Times New Roman"/>
          <w:sz w:val="28"/>
          <w:szCs w:val="24"/>
        </w:rPr>
        <w:t>5</w:t>
      </w:r>
      <w:r w:rsidRPr="00F95E97">
        <w:rPr>
          <w:rFonts w:ascii="Tw Cen MT" w:hAnsi="Tw Cen MT" w:cs="Times New Roman"/>
          <w:sz w:val="28"/>
          <w:szCs w:val="24"/>
        </w:rPr>
        <w:t xml:space="preserve">. We hope you find this report useful. </w:t>
      </w:r>
    </w:p>
    <w:p w14:paraId="0F13B62E" w14:textId="77777777" w:rsidR="00381EE6" w:rsidRPr="00F95E97" w:rsidRDefault="00381EE6" w:rsidP="00381EE6">
      <w:pPr>
        <w:jc w:val="both"/>
        <w:rPr>
          <w:rFonts w:ascii="Tw Cen MT" w:hAnsi="Tw Cen MT" w:cs="Times New Roman"/>
          <w:sz w:val="28"/>
          <w:szCs w:val="24"/>
        </w:rPr>
      </w:pPr>
    </w:p>
    <w:p w14:paraId="0240A8EE" w14:textId="77777777" w:rsidR="00381EE6" w:rsidRPr="00F95E97" w:rsidRDefault="00381EE6" w:rsidP="00381EE6">
      <w:pPr>
        <w:rPr>
          <w:rFonts w:ascii="Tw Cen MT" w:hAnsi="Tw Cen MT" w:cs="Times New Roman"/>
          <w:b/>
          <w:sz w:val="28"/>
          <w:szCs w:val="24"/>
          <w:u w:val="single"/>
        </w:rPr>
      </w:pPr>
      <w:r w:rsidRPr="00F95E97">
        <w:rPr>
          <w:rFonts w:ascii="Tw Cen MT" w:hAnsi="Tw Cen MT" w:cs="Times New Roman"/>
          <w:b/>
          <w:sz w:val="28"/>
          <w:szCs w:val="24"/>
          <w:u w:val="single"/>
        </w:rPr>
        <w:t xml:space="preserve">1. How many incidents happened to which the duty of candour applies?    </w:t>
      </w:r>
    </w:p>
    <w:p w14:paraId="059D5801" w14:textId="77777777" w:rsidR="00381EE6" w:rsidRPr="00F95E97" w:rsidRDefault="00381EE6" w:rsidP="00381EE6">
      <w:pPr>
        <w:jc w:val="both"/>
        <w:rPr>
          <w:rFonts w:ascii="Tw Cen MT" w:hAnsi="Tw Cen MT" w:cs="Times New Roman"/>
          <w:sz w:val="28"/>
          <w:szCs w:val="24"/>
        </w:rPr>
      </w:pPr>
      <w:r w:rsidRPr="00F95E97">
        <w:rPr>
          <w:rFonts w:ascii="Tw Cen MT" w:hAnsi="Tw Cen MT" w:cs="Times New Roman"/>
          <w:sz w:val="28"/>
          <w:szCs w:val="24"/>
        </w:rPr>
        <w:t xml:space="preserve">In the last year there have been </w:t>
      </w:r>
      <w:r w:rsidRPr="00F95E97">
        <w:rPr>
          <w:rFonts w:ascii="Tw Cen MT" w:hAnsi="Tw Cen MT" w:cs="Times New Roman"/>
          <w:b/>
          <w:sz w:val="28"/>
          <w:szCs w:val="24"/>
        </w:rPr>
        <w:t>no incidents</w:t>
      </w:r>
      <w:r w:rsidRPr="00F95E97">
        <w:rPr>
          <w:rFonts w:ascii="Tw Cen MT" w:hAnsi="Tw Cen MT" w:cs="Times New Roman"/>
          <w:sz w:val="28"/>
          <w:szCs w:val="24"/>
        </w:rPr>
        <w:t xml:space="preserve"> to which the duty of candour applied. </w:t>
      </w:r>
    </w:p>
    <w:p w14:paraId="0045D1EC" w14:textId="77777777" w:rsidR="00381EE6" w:rsidRPr="00F95E97" w:rsidRDefault="00381EE6" w:rsidP="00381EE6">
      <w:pPr>
        <w:jc w:val="both"/>
        <w:rPr>
          <w:rFonts w:ascii="Tw Cen MT" w:hAnsi="Tw Cen MT" w:cs="Times New Roman"/>
          <w:sz w:val="28"/>
          <w:szCs w:val="24"/>
        </w:rPr>
      </w:pPr>
    </w:p>
    <w:p w14:paraId="1192EDA5" w14:textId="77777777" w:rsidR="00381EE6" w:rsidRPr="00F95E97" w:rsidRDefault="00381EE6" w:rsidP="00381EE6">
      <w:pPr>
        <w:rPr>
          <w:rFonts w:ascii="Tw Cen MT" w:hAnsi="Tw Cen MT" w:cs="Times New Roman"/>
          <w:b/>
          <w:sz w:val="28"/>
          <w:szCs w:val="24"/>
          <w:u w:val="single"/>
        </w:rPr>
      </w:pPr>
      <w:r w:rsidRPr="00F95E97">
        <w:rPr>
          <w:rFonts w:ascii="Tw Cen MT" w:hAnsi="Tw Cen MT" w:cs="Times New Roman"/>
          <w:b/>
          <w:sz w:val="28"/>
          <w:szCs w:val="24"/>
          <w:u w:val="single"/>
        </w:rPr>
        <w:t>2. Information about our policies and procedures</w:t>
      </w:r>
    </w:p>
    <w:p w14:paraId="4CB38FE3" w14:textId="77777777" w:rsidR="00381EE6" w:rsidRPr="00F95E97" w:rsidRDefault="00381EE6" w:rsidP="00381EE6">
      <w:pPr>
        <w:jc w:val="both"/>
        <w:rPr>
          <w:rFonts w:ascii="Tw Cen MT" w:hAnsi="Tw Cen MT" w:cs="Times New Roman"/>
          <w:sz w:val="28"/>
          <w:szCs w:val="24"/>
        </w:rPr>
      </w:pPr>
      <w:r w:rsidRPr="00F95E97">
        <w:rPr>
          <w:rFonts w:ascii="Tw Cen MT" w:hAnsi="Tw Cen MT" w:cs="Times New Roman"/>
          <w:sz w:val="28"/>
          <w:szCs w:val="24"/>
        </w:rPr>
        <w:t xml:space="preserve">Where something has happened that triggers the duty of candour, our staff report this to the nursery manager who has responsibility for ensuring that the duty of candour procedure is followed. The manager records the incident and reports as necessary to the Care Inspectorate. When an incident has happened, the manager and staff set up a learning review. This allows everyone involved to review what happened and identify changes for the future. </w:t>
      </w:r>
    </w:p>
    <w:p w14:paraId="1FA3DA94" w14:textId="77777777" w:rsidR="00381EE6" w:rsidRPr="00FF1345" w:rsidRDefault="00381EE6" w:rsidP="00381EE6">
      <w:pPr>
        <w:jc w:val="both"/>
        <w:rPr>
          <w:rFonts w:ascii="Tw Cen MT" w:hAnsi="Tw Cen MT" w:cs="Times New Roman"/>
          <w:sz w:val="28"/>
          <w:szCs w:val="24"/>
        </w:rPr>
      </w:pPr>
      <w:r w:rsidRPr="00FF1345">
        <w:rPr>
          <w:rFonts w:ascii="Tw Cen MT" w:hAnsi="Tw Cen MT" w:cs="Times New Roman"/>
          <w:sz w:val="28"/>
          <w:szCs w:val="24"/>
        </w:rPr>
        <w:t>All new staff learn about the duty of candour at their induction and are required to complete the e-module. We know that serious mistakes can be distressing for staff as well as people who use care</w:t>
      </w:r>
      <w:r w:rsidR="00FF1345">
        <w:rPr>
          <w:rFonts w:ascii="Tw Cen MT" w:hAnsi="Tw Cen MT" w:cs="Times New Roman"/>
          <w:sz w:val="28"/>
          <w:szCs w:val="24"/>
        </w:rPr>
        <w:t xml:space="preserve"> facilities</w:t>
      </w:r>
      <w:r w:rsidRPr="00FF1345">
        <w:rPr>
          <w:rFonts w:ascii="Tw Cen MT" w:hAnsi="Tw Cen MT" w:cs="Times New Roman"/>
          <w:sz w:val="28"/>
          <w:szCs w:val="24"/>
        </w:rPr>
        <w:t xml:space="preserve"> and their families. We have occupational welfare support in place for our staff if they have been affected by a duty of candour incident.</w:t>
      </w:r>
    </w:p>
    <w:p w14:paraId="6C052705" w14:textId="77777777" w:rsidR="00381EE6" w:rsidRPr="00F95E97" w:rsidRDefault="00381EE6" w:rsidP="00381EE6">
      <w:pPr>
        <w:jc w:val="both"/>
        <w:rPr>
          <w:rFonts w:ascii="Tw Cen MT" w:hAnsi="Tw Cen MT" w:cs="Times New Roman"/>
          <w:sz w:val="28"/>
          <w:szCs w:val="24"/>
        </w:rPr>
      </w:pPr>
    </w:p>
    <w:p w14:paraId="1CB6E10E" w14:textId="77777777" w:rsidR="00381EE6" w:rsidRPr="00F95E97" w:rsidRDefault="00381EE6" w:rsidP="00381EE6">
      <w:pPr>
        <w:rPr>
          <w:rFonts w:ascii="Tw Cen MT" w:hAnsi="Tw Cen MT" w:cs="Times New Roman"/>
          <w:b/>
          <w:sz w:val="28"/>
          <w:szCs w:val="24"/>
          <w:u w:val="single"/>
        </w:rPr>
      </w:pPr>
    </w:p>
    <w:p w14:paraId="2EE4A1D7" w14:textId="77777777" w:rsidR="00381EE6" w:rsidRPr="00F95E97" w:rsidRDefault="00381EE6" w:rsidP="00381EE6">
      <w:pPr>
        <w:rPr>
          <w:rFonts w:ascii="Tw Cen MT" w:hAnsi="Tw Cen MT" w:cs="Times New Roman"/>
          <w:b/>
          <w:sz w:val="28"/>
          <w:szCs w:val="24"/>
          <w:u w:val="single"/>
        </w:rPr>
      </w:pPr>
    </w:p>
    <w:p w14:paraId="14218116" w14:textId="77777777" w:rsidR="00381EE6" w:rsidRPr="00F95E97" w:rsidRDefault="00381EE6" w:rsidP="00381EE6">
      <w:pPr>
        <w:rPr>
          <w:rFonts w:ascii="Tw Cen MT" w:hAnsi="Tw Cen MT" w:cs="Times New Roman"/>
          <w:b/>
          <w:sz w:val="28"/>
          <w:szCs w:val="24"/>
          <w:u w:val="single"/>
        </w:rPr>
      </w:pPr>
    </w:p>
    <w:p w14:paraId="6461E382" w14:textId="77777777" w:rsidR="00381EE6" w:rsidRDefault="00381EE6" w:rsidP="00381EE6">
      <w:pPr>
        <w:rPr>
          <w:rFonts w:ascii="Tw Cen MT" w:hAnsi="Tw Cen MT" w:cs="Times New Roman"/>
          <w:b/>
          <w:sz w:val="24"/>
          <w:szCs w:val="24"/>
          <w:u w:val="single"/>
        </w:rPr>
      </w:pPr>
    </w:p>
    <w:p w14:paraId="1A61ED1D" w14:textId="77777777" w:rsidR="00381EE6" w:rsidRDefault="00381EE6" w:rsidP="00381EE6">
      <w:pPr>
        <w:rPr>
          <w:rFonts w:ascii="Tw Cen MT" w:hAnsi="Tw Cen MT" w:cs="Times New Roman"/>
          <w:b/>
          <w:sz w:val="24"/>
          <w:szCs w:val="24"/>
          <w:u w:val="single"/>
        </w:rPr>
      </w:pPr>
    </w:p>
    <w:p w14:paraId="39D220D1" w14:textId="77777777" w:rsidR="00381EE6" w:rsidRDefault="00381EE6" w:rsidP="00381EE6">
      <w:pPr>
        <w:rPr>
          <w:rFonts w:ascii="Tw Cen MT" w:hAnsi="Tw Cen MT" w:cs="Times New Roman"/>
          <w:b/>
          <w:sz w:val="24"/>
          <w:szCs w:val="24"/>
          <w:u w:val="single"/>
        </w:rPr>
      </w:pPr>
    </w:p>
    <w:p w14:paraId="4D41BD01" w14:textId="77777777" w:rsidR="00381EE6" w:rsidRDefault="00381EE6" w:rsidP="00381EE6">
      <w:pPr>
        <w:rPr>
          <w:rFonts w:ascii="Tw Cen MT" w:hAnsi="Tw Cen MT" w:cs="Times New Roman"/>
          <w:b/>
          <w:sz w:val="24"/>
          <w:szCs w:val="24"/>
          <w:u w:val="single"/>
        </w:rPr>
      </w:pPr>
    </w:p>
    <w:p w14:paraId="6DFCA95A" w14:textId="77777777" w:rsidR="00381EE6" w:rsidRDefault="00381EE6" w:rsidP="00381EE6">
      <w:pPr>
        <w:rPr>
          <w:rFonts w:ascii="Tw Cen MT" w:hAnsi="Tw Cen MT" w:cs="Times New Roman"/>
          <w:b/>
          <w:sz w:val="24"/>
          <w:szCs w:val="24"/>
          <w:u w:val="single"/>
        </w:rPr>
      </w:pPr>
    </w:p>
    <w:p w14:paraId="10F9C14F" w14:textId="77777777" w:rsidR="00F95E97" w:rsidRDefault="00F95E97" w:rsidP="00381EE6">
      <w:pPr>
        <w:rPr>
          <w:rFonts w:ascii="Tw Cen MT" w:hAnsi="Tw Cen MT" w:cs="Times New Roman"/>
          <w:b/>
          <w:sz w:val="24"/>
          <w:szCs w:val="24"/>
          <w:u w:val="single"/>
        </w:rPr>
      </w:pPr>
    </w:p>
    <w:p w14:paraId="58799E7B" w14:textId="2CF57352" w:rsidR="00381EE6" w:rsidRPr="00F95E97" w:rsidRDefault="00381EE6" w:rsidP="00381EE6">
      <w:pPr>
        <w:rPr>
          <w:rFonts w:ascii="Tw Cen MT" w:hAnsi="Tw Cen MT" w:cs="Times New Roman"/>
          <w:b/>
          <w:sz w:val="28"/>
          <w:szCs w:val="24"/>
          <w:u w:val="single"/>
        </w:rPr>
      </w:pPr>
      <w:r w:rsidRPr="00F95E97">
        <w:rPr>
          <w:rFonts w:ascii="Tw Cen MT" w:hAnsi="Tw Cen MT" w:cs="Times New Roman"/>
          <w:b/>
          <w:sz w:val="28"/>
          <w:szCs w:val="24"/>
          <w:u w:val="single"/>
        </w:rPr>
        <w:t>Annual report April 20</w:t>
      </w:r>
      <w:r w:rsidR="00A0062A">
        <w:rPr>
          <w:rFonts w:ascii="Tw Cen MT" w:hAnsi="Tw Cen MT" w:cs="Times New Roman"/>
          <w:b/>
          <w:sz w:val="28"/>
          <w:szCs w:val="24"/>
          <w:u w:val="single"/>
        </w:rPr>
        <w:t>2</w:t>
      </w:r>
      <w:r w:rsidR="00256BE9">
        <w:rPr>
          <w:rFonts w:ascii="Tw Cen MT" w:hAnsi="Tw Cen MT" w:cs="Times New Roman"/>
          <w:b/>
          <w:sz w:val="28"/>
          <w:szCs w:val="24"/>
          <w:u w:val="single"/>
        </w:rPr>
        <w:t>4</w:t>
      </w:r>
      <w:r w:rsidRPr="00F95E97">
        <w:rPr>
          <w:rFonts w:ascii="Tw Cen MT" w:hAnsi="Tw Cen MT" w:cs="Times New Roman"/>
          <w:b/>
          <w:sz w:val="28"/>
          <w:szCs w:val="24"/>
          <w:u w:val="single"/>
        </w:rPr>
        <w:t>- April 20</w:t>
      </w:r>
      <w:r w:rsidR="00E9533B">
        <w:rPr>
          <w:rFonts w:ascii="Tw Cen MT" w:hAnsi="Tw Cen MT" w:cs="Times New Roman"/>
          <w:b/>
          <w:sz w:val="28"/>
          <w:szCs w:val="24"/>
          <w:u w:val="single"/>
        </w:rPr>
        <w:t>2</w:t>
      </w:r>
      <w:r w:rsidR="00256BE9">
        <w:rPr>
          <w:rFonts w:ascii="Tw Cen MT" w:hAnsi="Tw Cen MT" w:cs="Times New Roman"/>
          <w:b/>
          <w:sz w:val="28"/>
          <w:szCs w:val="24"/>
          <w:u w:val="single"/>
        </w:rPr>
        <w:t>5</w:t>
      </w:r>
    </w:p>
    <w:tbl>
      <w:tblPr>
        <w:tblStyle w:val="TableGrid"/>
        <w:tblW w:w="0" w:type="auto"/>
        <w:tblLook w:val="04A0" w:firstRow="1" w:lastRow="0" w:firstColumn="1" w:lastColumn="0" w:noHBand="0" w:noVBand="1"/>
      </w:tblPr>
      <w:tblGrid>
        <w:gridCol w:w="4508"/>
        <w:gridCol w:w="4508"/>
      </w:tblGrid>
      <w:tr w:rsidR="00381EE6" w:rsidRPr="00F95E97" w14:paraId="02AB4FF6"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4CC1CA05" w14:textId="77777777" w:rsidR="00381EE6" w:rsidRPr="00F95E97" w:rsidRDefault="00381EE6" w:rsidP="00381EE6">
            <w:pPr>
              <w:spacing w:after="160" w:line="259" w:lineRule="auto"/>
              <w:rPr>
                <w:rFonts w:ascii="Tw Cen MT" w:hAnsi="Tw Cen MT" w:cs="Times New Roman"/>
                <w:b/>
                <w:sz w:val="28"/>
                <w:szCs w:val="24"/>
              </w:rPr>
            </w:pPr>
            <w:r w:rsidRPr="00F95E97">
              <w:rPr>
                <w:rFonts w:ascii="Tw Cen MT" w:hAnsi="Tw Cen MT" w:cs="Times New Roman"/>
                <w:b/>
                <w:sz w:val="28"/>
                <w:szCs w:val="24"/>
              </w:rPr>
              <w:t>Type of unexpected or unintended incident</w:t>
            </w:r>
          </w:p>
        </w:tc>
        <w:tc>
          <w:tcPr>
            <w:tcW w:w="4508" w:type="dxa"/>
            <w:tcBorders>
              <w:top w:val="single" w:sz="4" w:space="0" w:color="auto"/>
              <w:left w:val="single" w:sz="4" w:space="0" w:color="auto"/>
              <w:bottom w:val="single" w:sz="4" w:space="0" w:color="auto"/>
              <w:right w:val="single" w:sz="4" w:space="0" w:color="auto"/>
            </w:tcBorders>
            <w:hideMark/>
          </w:tcPr>
          <w:p w14:paraId="41700CE4" w14:textId="77777777" w:rsidR="00381EE6" w:rsidRPr="00F95E97" w:rsidRDefault="00381EE6" w:rsidP="00381EE6">
            <w:pPr>
              <w:spacing w:after="160" w:line="259" w:lineRule="auto"/>
              <w:rPr>
                <w:rFonts w:ascii="Tw Cen MT" w:hAnsi="Tw Cen MT" w:cs="Times New Roman"/>
                <w:b/>
                <w:sz w:val="28"/>
                <w:szCs w:val="24"/>
              </w:rPr>
            </w:pPr>
            <w:r w:rsidRPr="00F95E97">
              <w:rPr>
                <w:rFonts w:ascii="Tw Cen MT" w:hAnsi="Tw Cen MT" w:cs="Times New Roman"/>
                <w:b/>
                <w:sz w:val="28"/>
                <w:szCs w:val="24"/>
              </w:rPr>
              <w:t>Number of times this happened</w:t>
            </w:r>
          </w:p>
        </w:tc>
      </w:tr>
      <w:tr w:rsidR="00381EE6" w:rsidRPr="00F95E97" w14:paraId="1882F0B9"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01274EA3"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 has died</w:t>
            </w:r>
          </w:p>
        </w:tc>
        <w:tc>
          <w:tcPr>
            <w:tcW w:w="4508" w:type="dxa"/>
            <w:tcBorders>
              <w:top w:val="single" w:sz="4" w:space="0" w:color="auto"/>
              <w:left w:val="single" w:sz="4" w:space="0" w:color="auto"/>
              <w:bottom w:val="single" w:sz="4" w:space="0" w:color="auto"/>
              <w:right w:val="single" w:sz="4" w:space="0" w:color="auto"/>
            </w:tcBorders>
            <w:hideMark/>
          </w:tcPr>
          <w:p w14:paraId="5C007485"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026AF2B1"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7259AAD7"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 has permanently less bodily, sensory, motor, physiologic or intellectual functions</w:t>
            </w:r>
          </w:p>
        </w:tc>
        <w:tc>
          <w:tcPr>
            <w:tcW w:w="4508" w:type="dxa"/>
            <w:tcBorders>
              <w:top w:val="single" w:sz="4" w:space="0" w:color="auto"/>
              <w:left w:val="single" w:sz="4" w:space="0" w:color="auto"/>
              <w:bottom w:val="single" w:sz="4" w:space="0" w:color="auto"/>
              <w:right w:val="single" w:sz="4" w:space="0" w:color="auto"/>
            </w:tcBorders>
            <w:hideMark/>
          </w:tcPr>
          <w:p w14:paraId="74FBFECD"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5C66BD6E"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5BED1949"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Someone’s treatment has increased because of harm</w:t>
            </w:r>
          </w:p>
        </w:tc>
        <w:tc>
          <w:tcPr>
            <w:tcW w:w="4508" w:type="dxa"/>
            <w:tcBorders>
              <w:top w:val="single" w:sz="4" w:space="0" w:color="auto"/>
              <w:left w:val="single" w:sz="4" w:space="0" w:color="auto"/>
              <w:bottom w:val="single" w:sz="4" w:space="0" w:color="auto"/>
              <w:right w:val="single" w:sz="4" w:space="0" w:color="auto"/>
            </w:tcBorders>
            <w:hideMark/>
          </w:tcPr>
          <w:p w14:paraId="31EFED13"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5305CFBB"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6C7E0265"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The structure of someone’s body changes because of harm</w:t>
            </w:r>
          </w:p>
        </w:tc>
        <w:tc>
          <w:tcPr>
            <w:tcW w:w="4508" w:type="dxa"/>
            <w:tcBorders>
              <w:top w:val="single" w:sz="4" w:space="0" w:color="auto"/>
              <w:left w:val="single" w:sz="4" w:space="0" w:color="auto"/>
              <w:bottom w:val="single" w:sz="4" w:space="0" w:color="auto"/>
              <w:right w:val="single" w:sz="4" w:space="0" w:color="auto"/>
            </w:tcBorders>
            <w:hideMark/>
          </w:tcPr>
          <w:p w14:paraId="392EC9F0"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2B3A90B5"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20FF2715"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Someone’s life expectancy becomes shorter because of harm</w:t>
            </w:r>
          </w:p>
        </w:tc>
        <w:tc>
          <w:tcPr>
            <w:tcW w:w="4508" w:type="dxa"/>
            <w:tcBorders>
              <w:top w:val="single" w:sz="4" w:space="0" w:color="auto"/>
              <w:left w:val="single" w:sz="4" w:space="0" w:color="auto"/>
              <w:bottom w:val="single" w:sz="4" w:space="0" w:color="auto"/>
              <w:right w:val="single" w:sz="4" w:space="0" w:color="auto"/>
            </w:tcBorders>
            <w:hideMark/>
          </w:tcPr>
          <w:p w14:paraId="778B048D"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681E91F4"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00CE306C"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Someone’s sensory, motor or intellectual functions is impaired for 28 days or more</w:t>
            </w:r>
          </w:p>
        </w:tc>
        <w:tc>
          <w:tcPr>
            <w:tcW w:w="4508" w:type="dxa"/>
            <w:tcBorders>
              <w:top w:val="single" w:sz="4" w:space="0" w:color="auto"/>
              <w:left w:val="single" w:sz="4" w:space="0" w:color="auto"/>
              <w:bottom w:val="single" w:sz="4" w:space="0" w:color="auto"/>
              <w:right w:val="single" w:sz="4" w:space="0" w:color="auto"/>
            </w:tcBorders>
            <w:hideMark/>
          </w:tcPr>
          <w:p w14:paraId="01244959"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4D415C04"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77D232EF"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Someone experienced pain or psychological harm for 28 days or more</w:t>
            </w:r>
          </w:p>
        </w:tc>
        <w:tc>
          <w:tcPr>
            <w:tcW w:w="4508" w:type="dxa"/>
            <w:tcBorders>
              <w:top w:val="single" w:sz="4" w:space="0" w:color="auto"/>
              <w:left w:val="single" w:sz="4" w:space="0" w:color="auto"/>
              <w:bottom w:val="single" w:sz="4" w:space="0" w:color="auto"/>
              <w:right w:val="single" w:sz="4" w:space="0" w:color="auto"/>
            </w:tcBorders>
            <w:hideMark/>
          </w:tcPr>
          <w:p w14:paraId="55F904FE"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7B88F47C"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5F73D3D4"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A person needed health treatment in order to prevent them dying</w:t>
            </w:r>
          </w:p>
        </w:tc>
        <w:tc>
          <w:tcPr>
            <w:tcW w:w="4508" w:type="dxa"/>
            <w:tcBorders>
              <w:top w:val="single" w:sz="4" w:space="0" w:color="auto"/>
              <w:left w:val="single" w:sz="4" w:space="0" w:color="auto"/>
              <w:bottom w:val="single" w:sz="4" w:space="0" w:color="auto"/>
              <w:right w:val="single" w:sz="4" w:space="0" w:color="auto"/>
            </w:tcBorders>
            <w:hideMark/>
          </w:tcPr>
          <w:p w14:paraId="799245B4"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r w:rsidR="00381EE6" w:rsidRPr="00F95E97" w14:paraId="5E7BA49F" w14:textId="77777777" w:rsidTr="00381EE6">
        <w:tc>
          <w:tcPr>
            <w:tcW w:w="4508" w:type="dxa"/>
            <w:tcBorders>
              <w:top w:val="single" w:sz="4" w:space="0" w:color="auto"/>
              <w:left w:val="single" w:sz="4" w:space="0" w:color="auto"/>
              <w:bottom w:val="single" w:sz="4" w:space="0" w:color="auto"/>
              <w:right w:val="single" w:sz="4" w:space="0" w:color="auto"/>
            </w:tcBorders>
            <w:hideMark/>
          </w:tcPr>
          <w:p w14:paraId="5018410B"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A person needing health treatment in order to prevent other injuries</w:t>
            </w:r>
          </w:p>
        </w:tc>
        <w:tc>
          <w:tcPr>
            <w:tcW w:w="4508" w:type="dxa"/>
            <w:tcBorders>
              <w:top w:val="single" w:sz="4" w:space="0" w:color="auto"/>
              <w:left w:val="single" w:sz="4" w:space="0" w:color="auto"/>
              <w:bottom w:val="single" w:sz="4" w:space="0" w:color="auto"/>
              <w:right w:val="single" w:sz="4" w:space="0" w:color="auto"/>
            </w:tcBorders>
            <w:hideMark/>
          </w:tcPr>
          <w:p w14:paraId="4D84108C" w14:textId="77777777" w:rsidR="00381EE6" w:rsidRPr="00F95E97" w:rsidRDefault="00381EE6" w:rsidP="00381EE6">
            <w:pPr>
              <w:spacing w:after="160" w:line="259" w:lineRule="auto"/>
              <w:rPr>
                <w:rFonts w:ascii="Tw Cen MT" w:hAnsi="Tw Cen MT" w:cs="Times New Roman"/>
                <w:sz w:val="28"/>
                <w:szCs w:val="24"/>
              </w:rPr>
            </w:pPr>
            <w:r w:rsidRPr="00F95E97">
              <w:rPr>
                <w:rFonts w:ascii="Tw Cen MT" w:hAnsi="Tw Cen MT" w:cs="Times New Roman"/>
                <w:sz w:val="28"/>
                <w:szCs w:val="24"/>
              </w:rPr>
              <w:t>0</w:t>
            </w:r>
          </w:p>
        </w:tc>
      </w:tr>
    </w:tbl>
    <w:p w14:paraId="486758D4" w14:textId="77777777" w:rsidR="00381EE6" w:rsidRPr="00F95E97" w:rsidRDefault="00381EE6" w:rsidP="00DE23B6">
      <w:pPr>
        <w:rPr>
          <w:rFonts w:ascii="Tw Cen MT" w:hAnsi="Tw Cen MT" w:cs="Times New Roman"/>
          <w:b/>
          <w:sz w:val="28"/>
          <w:szCs w:val="24"/>
          <w:u w:val="single"/>
        </w:rPr>
      </w:pPr>
    </w:p>
    <w:p w14:paraId="3FC79A87" w14:textId="77777777" w:rsidR="00381EE6" w:rsidRPr="00F95E97" w:rsidRDefault="00381EE6" w:rsidP="00DE23B6">
      <w:pPr>
        <w:rPr>
          <w:rFonts w:ascii="Tw Cen MT" w:hAnsi="Tw Cen MT" w:cs="Times New Roman"/>
          <w:b/>
          <w:sz w:val="28"/>
          <w:szCs w:val="24"/>
          <w:u w:val="single"/>
        </w:rPr>
      </w:pPr>
    </w:p>
    <w:p w14:paraId="677FFAE4" w14:textId="77777777" w:rsidR="00381EE6" w:rsidRDefault="00381EE6" w:rsidP="00DE23B6">
      <w:pPr>
        <w:rPr>
          <w:rFonts w:ascii="Tw Cen MT" w:hAnsi="Tw Cen MT" w:cs="Times New Roman"/>
          <w:b/>
          <w:sz w:val="24"/>
          <w:szCs w:val="24"/>
          <w:u w:val="single"/>
        </w:rPr>
      </w:pPr>
    </w:p>
    <w:p w14:paraId="33C8F277" w14:textId="77777777" w:rsidR="00381EE6" w:rsidRDefault="00381EE6" w:rsidP="00DE23B6">
      <w:pPr>
        <w:rPr>
          <w:rFonts w:ascii="Tw Cen MT" w:hAnsi="Tw Cen MT" w:cs="Times New Roman"/>
          <w:b/>
          <w:sz w:val="24"/>
          <w:szCs w:val="24"/>
          <w:u w:val="single"/>
        </w:rPr>
      </w:pPr>
    </w:p>
    <w:p w14:paraId="3F0A9FD0" w14:textId="77777777" w:rsidR="00381EE6" w:rsidRDefault="00381EE6" w:rsidP="00DE23B6">
      <w:pPr>
        <w:rPr>
          <w:rFonts w:ascii="Tw Cen MT" w:hAnsi="Tw Cen MT" w:cs="Times New Roman"/>
          <w:b/>
          <w:sz w:val="24"/>
          <w:szCs w:val="24"/>
          <w:u w:val="single"/>
        </w:rPr>
      </w:pPr>
    </w:p>
    <w:p w14:paraId="15A1CD93" w14:textId="77777777" w:rsidR="00381EE6" w:rsidRDefault="00381EE6" w:rsidP="00DE23B6">
      <w:pPr>
        <w:rPr>
          <w:rFonts w:ascii="Tw Cen MT" w:hAnsi="Tw Cen MT" w:cs="Times New Roman"/>
          <w:b/>
          <w:sz w:val="24"/>
          <w:szCs w:val="24"/>
          <w:u w:val="single"/>
        </w:rPr>
      </w:pPr>
    </w:p>
    <w:p w14:paraId="7B58402A" w14:textId="77777777" w:rsidR="00381EE6" w:rsidRDefault="00381EE6" w:rsidP="00DE23B6">
      <w:pPr>
        <w:rPr>
          <w:rFonts w:ascii="Tw Cen MT" w:hAnsi="Tw Cen MT" w:cs="Times New Roman"/>
          <w:b/>
          <w:sz w:val="24"/>
          <w:szCs w:val="24"/>
          <w:u w:val="single"/>
        </w:rPr>
      </w:pPr>
    </w:p>
    <w:p w14:paraId="03A27B34" w14:textId="77777777" w:rsidR="00381EE6" w:rsidRDefault="00381EE6" w:rsidP="00DE23B6">
      <w:pPr>
        <w:rPr>
          <w:rFonts w:ascii="Tw Cen MT" w:hAnsi="Tw Cen MT" w:cs="Times New Roman"/>
          <w:b/>
          <w:sz w:val="24"/>
          <w:szCs w:val="24"/>
          <w:u w:val="single"/>
        </w:rPr>
      </w:pPr>
    </w:p>
    <w:p w14:paraId="0B5D3BC2" w14:textId="77777777" w:rsidR="00F95E97" w:rsidRDefault="00F95E97" w:rsidP="00DE23B6">
      <w:pPr>
        <w:rPr>
          <w:rFonts w:ascii="Tw Cen MT" w:hAnsi="Tw Cen MT" w:cs="Times New Roman"/>
          <w:b/>
          <w:sz w:val="24"/>
          <w:szCs w:val="24"/>
          <w:u w:val="single"/>
        </w:rPr>
      </w:pPr>
    </w:p>
    <w:p w14:paraId="12CA27FE" w14:textId="77777777" w:rsidR="00381EE6" w:rsidRDefault="00381EE6" w:rsidP="00DE23B6">
      <w:pPr>
        <w:rPr>
          <w:rFonts w:ascii="Tw Cen MT" w:hAnsi="Tw Cen MT" w:cs="Times New Roman"/>
          <w:b/>
          <w:sz w:val="24"/>
          <w:szCs w:val="24"/>
          <w:u w:val="single"/>
        </w:rPr>
      </w:pPr>
    </w:p>
    <w:p w14:paraId="706CFCAF" w14:textId="77777777" w:rsidR="00DE23B6" w:rsidRPr="006D1782" w:rsidRDefault="002823F9" w:rsidP="00DE23B6">
      <w:pPr>
        <w:rPr>
          <w:rFonts w:ascii="Tw Cen MT" w:hAnsi="Tw Cen MT" w:cs="Times New Roman"/>
          <w:b/>
          <w:sz w:val="24"/>
          <w:szCs w:val="24"/>
          <w:u w:val="single"/>
        </w:rPr>
      </w:pPr>
      <w:r w:rsidRPr="006D1782">
        <w:rPr>
          <w:rFonts w:ascii="Tw Cen MT" w:hAnsi="Tw Cen MT" w:cs="Times New Roman"/>
          <w:b/>
          <w:sz w:val="24"/>
          <w:szCs w:val="24"/>
          <w:u w:val="single"/>
        </w:rPr>
        <w:t>Oaklands</w:t>
      </w:r>
      <w:r w:rsidR="00DE23B6" w:rsidRPr="006D1782">
        <w:rPr>
          <w:rFonts w:ascii="Tw Cen MT" w:hAnsi="Tw Cen MT" w:cs="Times New Roman"/>
          <w:b/>
          <w:sz w:val="24"/>
          <w:szCs w:val="24"/>
          <w:u w:val="single"/>
        </w:rPr>
        <w:t xml:space="preserve"> Bright Start Nursery </w:t>
      </w:r>
    </w:p>
    <w:p w14:paraId="2026B55F" w14:textId="4EDA6F6F"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Duty of Candour procedure for ‘unexpected or unintended incident resulting in Death or harm’ (The Health (Scotland) Act 2016</w:t>
      </w:r>
      <w:r w:rsidR="00D5645F">
        <w:rPr>
          <w:rFonts w:ascii="Tw Cen MT" w:hAnsi="Tw Cen MT" w:cs="Times New Roman"/>
          <w:sz w:val="24"/>
          <w:szCs w:val="24"/>
        </w:rPr>
        <w:t>)</w:t>
      </w:r>
    </w:p>
    <w:p w14:paraId="0808B14A" w14:textId="77777777" w:rsidR="00DE23B6" w:rsidRPr="002823F9" w:rsidRDefault="002823F9" w:rsidP="00DE23B6">
      <w:pPr>
        <w:rPr>
          <w:rFonts w:ascii="Tw Cen MT" w:hAnsi="Tw Cen MT" w:cs="Times New Roman"/>
          <w:b/>
          <w:sz w:val="24"/>
          <w:szCs w:val="24"/>
        </w:rPr>
      </w:pPr>
      <w:r>
        <w:rPr>
          <w:rFonts w:ascii="Tw Cen MT" w:hAnsi="Tw Cen MT" w:cs="Times New Roman"/>
          <w:b/>
          <w:sz w:val="24"/>
          <w:szCs w:val="24"/>
        </w:rPr>
        <w:t>How</w:t>
      </w:r>
      <w:r w:rsidR="00DE23B6" w:rsidRPr="002823F9">
        <w:rPr>
          <w:rFonts w:ascii="Tw Cen MT" w:hAnsi="Tw Cen MT" w:cs="Times New Roman"/>
          <w:b/>
          <w:sz w:val="24"/>
          <w:szCs w:val="24"/>
        </w:rPr>
        <w:t xml:space="preserve"> duty was carried out and by whom</w:t>
      </w:r>
      <w:r>
        <w:rPr>
          <w:rFonts w:ascii="Tw Cen MT" w:hAnsi="Tw Cen MT" w:cs="Times New Roman"/>
          <w:b/>
          <w:sz w:val="24"/>
          <w:szCs w:val="24"/>
        </w:rPr>
        <w:t>:</w:t>
      </w:r>
    </w:p>
    <w:p w14:paraId="50862B10" w14:textId="77777777" w:rsidR="00DE23B6" w:rsidRPr="002823F9" w:rsidRDefault="00DE23B6" w:rsidP="00DE23B6">
      <w:pPr>
        <w:rPr>
          <w:rFonts w:ascii="Tw Cen MT" w:hAnsi="Tw Cen MT" w:cs="Times New Roman"/>
          <w:b/>
          <w:sz w:val="24"/>
          <w:szCs w:val="24"/>
        </w:rPr>
      </w:pPr>
      <w:r w:rsidRPr="00D5645F">
        <w:rPr>
          <w:rFonts w:ascii="Tw Cen MT" w:hAnsi="Tw Cen MT" w:cs="Times New Roman"/>
          <w:bCs/>
          <w:noProof/>
          <w:sz w:val="24"/>
          <w:szCs w:val="24"/>
          <w:lang w:eastAsia="en-GB"/>
        </w:rPr>
        <mc:AlternateContent>
          <mc:Choice Requires="wps">
            <w:drawing>
              <wp:anchor distT="0" distB="0" distL="114300" distR="114300" simplePos="0" relativeHeight="251663360" behindDoc="1" locked="0" layoutInCell="1" allowOverlap="1" wp14:anchorId="25A6C65B" wp14:editId="0A145087">
                <wp:simplePos x="0" y="0"/>
                <wp:positionH relativeFrom="column">
                  <wp:posOffset>1152525</wp:posOffset>
                </wp:positionH>
                <wp:positionV relativeFrom="paragraph">
                  <wp:posOffset>227965</wp:posOffset>
                </wp:positionV>
                <wp:extent cx="190500" cy="209550"/>
                <wp:effectExtent l="0" t="0" r="19050" b="19050"/>
                <wp:wrapTight wrapText="bothSides">
                  <wp:wrapPolygon edited="0">
                    <wp:start x="0" y="0"/>
                    <wp:lineTo x="0" y="21600"/>
                    <wp:lineTo x="21600" y="21600"/>
                    <wp:lineTo x="21600" y="0"/>
                    <wp:lineTo x="0" y="0"/>
                  </wp:wrapPolygon>
                </wp:wrapTight>
                <wp:docPr id="1" name="Rectangle 1"/>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3992C5" id="Rectangle 1" o:spid="_x0000_s1026" style="position:absolute;margin-left:90.75pt;margin-top:17.95pt;width:15pt;height:16.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" fillcolor="window" strokecolor="#41719c" strokeweight="1pt">
                <w10:wrap type="tight"/>
              </v:rect>
            </w:pict>
          </mc:Fallback>
        </mc:AlternateContent>
      </w:r>
      <w:r w:rsidRPr="00D5645F">
        <w:rPr>
          <w:rFonts w:ascii="Tw Cen MT" w:hAnsi="Tw Cen MT" w:cs="Times New Roman"/>
          <w:bCs/>
          <w:sz w:val="24"/>
          <w:szCs w:val="24"/>
        </w:rPr>
        <w:t>-W</w:t>
      </w:r>
      <w:r w:rsidRPr="002823F9">
        <w:rPr>
          <w:rFonts w:ascii="Tw Cen MT" w:hAnsi="Tw Cen MT" w:cs="Times New Roman"/>
          <w:sz w:val="24"/>
          <w:szCs w:val="24"/>
        </w:rPr>
        <w:t xml:space="preserve">ho </w:t>
      </w:r>
      <w:r w:rsidRPr="002823F9">
        <w:rPr>
          <w:rFonts w:ascii="Tw Cen MT" w:hAnsi="Tw Cen MT" w:cs="Times New Roman"/>
          <w:b/>
          <w:sz w:val="24"/>
          <w:szCs w:val="24"/>
        </w:rPr>
        <w:t>___________________________________________________</w:t>
      </w:r>
    </w:p>
    <w:p w14:paraId="462EF415"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-Family Notified                                             Date:_________________</w:t>
      </w:r>
    </w:p>
    <w:p w14:paraId="1256995B"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64384" behindDoc="1" locked="0" layoutInCell="1" allowOverlap="1" wp14:anchorId="4861F8C0" wp14:editId="7190AFF2">
                <wp:simplePos x="0" y="0"/>
                <wp:positionH relativeFrom="column">
                  <wp:posOffset>1085850</wp:posOffset>
                </wp:positionH>
                <wp:positionV relativeFrom="paragraph">
                  <wp:posOffset>8255</wp:posOffset>
                </wp:positionV>
                <wp:extent cx="190500" cy="209550"/>
                <wp:effectExtent l="0" t="0" r="19050" b="19050"/>
                <wp:wrapTight wrapText="bothSides">
                  <wp:wrapPolygon edited="0">
                    <wp:start x="0" y="0"/>
                    <wp:lineTo x="0" y="21600"/>
                    <wp:lineTo x="21600" y="21600"/>
                    <wp:lineTo x="21600" y="0"/>
                    <wp:lineTo x="0" y="0"/>
                  </wp:wrapPolygon>
                </wp:wrapTight>
                <wp:docPr id="13" name="Rectangle 13"/>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72B722E" id="Rectangle 13" o:spid="_x0000_s1026" style="position:absolute;margin-left:85.5pt;margin-top:.65pt;width:15pt;height:16.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" fillcolor="window" strokecolor="#41719c" strokeweight="1pt">
                <w10:wrap type="tight"/>
              </v:rect>
            </w:pict>
          </mc:Fallback>
        </mc:AlternateContent>
      </w:r>
      <w:r w:rsidRPr="002823F9">
        <w:rPr>
          <w:rFonts w:ascii="Tw Cen MT" w:hAnsi="Tw Cen MT" w:cs="Times New Roman"/>
          <w:sz w:val="24"/>
          <w:szCs w:val="24"/>
        </w:rPr>
        <w:t>-Apology given            Date:________________</w:t>
      </w:r>
    </w:p>
    <w:p w14:paraId="1F45F5BA"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65408" behindDoc="1" locked="0" layoutInCell="1" allowOverlap="1" wp14:anchorId="56BABAB8" wp14:editId="5499FC95">
                <wp:simplePos x="0" y="0"/>
                <wp:positionH relativeFrom="column">
                  <wp:posOffset>1343025</wp:posOffset>
                </wp:positionH>
                <wp:positionV relativeFrom="paragraph">
                  <wp:posOffset>12700</wp:posOffset>
                </wp:positionV>
                <wp:extent cx="190500" cy="209550"/>
                <wp:effectExtent l="0" t="0" r="19050" b="19050"/>
                <wp:wrapTight wrapText="bothSides">
                  <wp:wrapPolygon edited="0">
                    <wp:start x="0" y="0"/>
                    <wp:lineTo x="0" y="21600"/>
                    <wp:lineTo x="21600" y="21600"/>
                    <wp:lineTo x="21600" y="0"/>
                    <wp:lineTo x="0" y="0"/>
                  </wp:wrapPolygon>
                </wp:wrapTight>
                <wp:docPr id="14" name="Rectangle 14"/>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9DA17A" id="Rectangle 14" o:spid="_x0000_s1026" style="position:absolute;margin-left:105.75pt;margin-top:1pt;width:15pt;height:16.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" fillcolor="window" strokecolor="#41719c" strokeweight="1pt">
                <w10:wrap type="tight"/>
              </v:rect>
            </w:pict>
          </mc:Fallback>
        </mc:AlternateContent>
      </w:r>
      <w:r w:rsidRPr="002823F9">
        <w:rPr>
          <w:rFonts w:ascii="Tw Cen MT" w:hAnsi="Tw Cen MT" w:cs="Times New Roman"/>
          <w:sz w:val="24"/>
          <w:szCs w:val="24"/>
        </w:rPr>
        <w:t>-Review of incident         Date:_________________</w:t>
      </w:r>
    </w:p>
    <w:p w14:paraId="59F0A6DA"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68480" behindDoc="1" locked="0" layoutInCell="1" allowOverlap="1" wp14:anchorId="327BD4DE" wp14:editId="53A22256">
                <wp:simplePos x="0" y="0"/>
                <wp:positionH relativeFrom="column">
                  <wp:posOffset>3238500</wp:posOffset>
                </wp:positionH>
                <wp:positionV relativeFrom="paragraph">
                  <wp:posOffset>7620</wp:posOffset>
                </wp:positionV>
                <wp:extent cx="190500" cy="209550"/>
                <wp:effectExtent l="0" t="0" r="19050" b="19050"/>
                <wp:wrapTight wrapText="bothSides">
                  <wp:wrapPolygon edited="0">
                    <wp:start x="0" y="0"/>
                    <wp:lineTo x="0" y="21600"/>
                    <wp:lineTo x="21600" y="21600"/>
                    <wp:lineTo x="21600" y="0"/>
                    <wp:lineTo x="0" y="0"/>
                  </wp:wrapPolygon>
                </wp:wrapTight>
                <wp:docPr id="17" name="Rectangle 17"/>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8D99A94" id="Rectangle 17" o:spid="_x0000_s1026" style="position:absolute;margin-left:255pt;margin-top:.6pt;width:15pt;height:16.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" fillcolor="window" strokecolor="#41719c" strokeweight="1pt">
                <w10:wrap type="tight"/>
              </v:rect>
            </w:pict>
          </mc:Fallback>
        </mc:AlternateContent>
      </w:r>
      <w:r w:rsidRPr="002823F9">
        <w:rPr>
          <w:rFonts w:ascii="Tw Cen MT" w:hAnsi="Tw Cen MT" w:cs="Times New Roman"/>
          <w:b/>
          <w:noProof/>
          <w:sz w:val="24"/>
          <w:szCs w:val="24"/>
          <w:lang w:eastAsia="en-GB"/>
        </w:rPr>
        <mc:AlternateContent>
          <mc:Choice Requires="wps">
            <w:drawing>
              <wp:anchor distT="0" distB="0" distL="114300" distR="114300" simplePos="0" relativeHeight="251667456" behindDoc="1" locked="0" layoutInCell="1" allowOverlap="1" wp14:anchorId="0E0C2758" wp14:editId="034E163E">
                <wp:simplePos x="0" y="0"/>
                <wp:positionH relativeFrom="column">
                  <wp:posOffset>2247900</wp:posOffset>
                </wp:positionH>
                <wp:positionV relativeFrom="paragraph">
                  <wp:posOffset>7620</wp:posOffset>
                </wp:positionV>
                <wp:extent cx="190500" cy="209550"/>
                <wp:effectExtent l="0" t="0" r="19050" b="19050"/>
                <wp:wrapTight wrapText="bothSides">
                  <wp:wrapPolygon edited="0">
                    <wp:start x="0" y="0"/>
                    <wp:lineTo x="0" y="21600"/>
                    <wp:lineTo x="21600" y="21600"/>
                    <wp:lineTo x="21600" y="0"/>
                    <wp:lineTo x="0" y="0"/>
                  </wp:wrapPolygon>
                </wp:wrapTight>
                <wp:docPr id="16" name="Rectangle 16"/>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D7E8CE1" id="Rectangle 16" o:spid="_x0000_s1026" style="position:absolute;margin-left:177pt;margin-top:.6pt;width:15pt;height:16.5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" fillcolor="window" strokecolor="#41719c" strokeweight="1pt">
                <w10:wrap type="tight"/>
              </v:rect>
            </w:pict>
          </mc:Fallback>
        </mc:AlternateContent>
      </w:r>
      <w:r w:rsidRPr="002823F9">
        <w:rPr>
          <w:rFonts w:ascii="Tw Cen MT" w:hAnsi="Tw Cen MT" w:cs="Times New Roman"/>
          <w:b/>
          <w:noProof/>
          <w:sz w:val="24"/>
          <w:szCs w:val="24"/>
          <w:lang w:eastAsia="en-GB"/>
        </w:rPr>
        <mc:AlternateContent>
          <mc:Choice Requires="wps">
            <w:drawing>
              <wp:anchor distT="0" distB="0" distL="114300" distR="114300" simplePos="0" relativeHeight="251666432" behindDoc="1" locked="0" layoutInCell="1" allowOverlap="1" wp14:anchorId="65B7EFA2" wp14:editId="5C711303">
                <wp:simplePos x="0" y="0"/>
                <wp:positionH relativeFrom="column">
                  <wp:posOffset>1247775</wp:posOffset>
                </wp:positionH>
                <wp:positionV relativeFrom="paragraph">
                  <wp:posOffset>7620</wp:posOffset>
                </wp:positionV>
                <wp:extent cx="190500" cy="209550"/>
                <wp:effectExtent l="0" t="0" r="19050" b="19050"/>
                <wp:wrapTight wrapText="bothSides">
                  <wp:wrapPolygon edited="0">
                    <wp:start x="0" y="0"/>
                    <wp:lineTo x="0" y="21600"/>
                    <wp:lineTo x="21600" y="21600"/>
                    <wp:lineTo x="21600" y="0"/>
                    <wp:lineTo x="0" y="0"/>
                  </wp:wrapPolygon>
                </wp:wrapTight>
                <wp:docPr id="15" name="Rectangle 15"/>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3CB2FD2" id="Rectangle 15" o:spid="_x0000_s1026" style="position:absolute;margin-left:98.25pt;margin-top:.6pt;width:15pt;height:16.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" fillcolor="window" strokecolor="#41719c" strokeweight="1pt">
                <w10:wrap type="tight"/>
              </v:rect>
            </w:pict>
          </mc:Fallback>
        </mc:AlternateContent>
      </w:r>
      <w:r w:rsidRPr="002823F9">
        <w:rPr>
          <w:rFonts w:ascii="Tw Cen MT" w:hAnsi="Tw Cen MT" w:cs="Times New Roman"/>
          <w:sz w:val="24"/>
          <w:szCs w:val="24"/>
        </w:rPr>
        <w:t xml:space="preserve">-Meeting arranged            Accepted              Declined      </w:t>
      </w:r>
    </w:p>
    <w:p w14:paraId="003DE193"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69504" behindDoc="1" locked="0" layoutInCell="1" allowOverlap="1" wp14:anchorId="78F33FEA" wp14:editId="26E7EE71">
                <wp:simplePos x="0" y="0"/>
                <wp:positionH relativeFrom="column">
                  <wp:posOffset>1838325</wp:posOffset>
                </wp:positionH>
                <wp:positionV relativeFrom="paragraph">
                  <wp:posOffset>12700</wp:posOffset>
                </wp:positionV>
                <wp:extent cx="190500" cy="209550"/>
                <wp:effectExtent l="0" t="0" r="19050" b="19050"/>
                <wp:wrapTight wrapText="bothSides">
                  <wp:wrapPolygon edited="0">
                    <wp:start x="0" y="0"/>
                    <wp:lineTo x="0" y="21600"/>
                    <wp:lineTo x="21600" y="21600"/>
                    <wp:lineTo x="21600" y="0"/>
                    <wp:lineTo x="0" y="0"/>
                  </wp:wrapPolygon>
                </wp:wrapTight>
                <wp:docPr id="18" name="Rectangle 18"/>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E7A5C7F" id="Rectangle 18" o:spid="_x0000_s1026" style="position:absolute;margin-left:144.75pt;margin-top:1pt;width:15pt;height:16.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" fillcolor="window" strokecolor="#41719c" strokeweight="1pt">
                <w10:wrap type="tight"/>
              </v:rect>
            </w:pict>
          </mc:Fallback>
        </mc:AlternateContent>
      </w:r>
      <w:r w:rsidRPr="002823F9">
        <w:rPr>
          <w:rFonts w:ascii="Tw Cen MT" w:hAnsi="Tw Cen MT" w:cs="Times New Roman"/>
          <w:sz w:val="24"/>
          <w:szCs w:val="24"/>
        </w:rPr>
        <w:t xml:space="preserve">-Account of incident shared   </w:t>
      </w:r>
    </w:p>
    <w:tbl>
      <w:tblPr>
        <w:tblStyle w:val="TableGrid"/>
        <w:tblW w:w="0" w:type="auto"/>
        <w:tblLook w:val="04A0" w:firstRow="1" w:lastRow="0" w:firstColumn="1" w:lastColumn="0" w:noHBand="0" w:noVBand="1"/>
      </w:tblPr>
      <w:tblGrid>
        <w:gridCol w:w="9016"/>
      </w:tblGrid>
      <w:tr w:rsidR="00DE23B6" w:rsidRPr="002823F9" w14:paraId="44DF8228" w14:textId="77777777" w:rsidTr="00DA2BBC">
        <w:tc>
          <w:tcPr>
            <w:tcW w:w="9016" w:type="dxa"/>
          </w:tcPr>
          <w:p w14:paraId="610378DA"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Description of incident</w:t>
            </w:r>
          </w:p>
          <w:p w14:paraId="5D4022BB" w14:textId="77777777" w:rsidR="00DE23B6" w:rsidRPr="002823F9" w:rsidRDefault="00DE23B6" w:rsidP="00DE23B6">
            <w:pPr>
              <w:rPr>
                <w:rFonts w:ascii="Tw Cen MT" w:hAnsi="Tw Cen MT" w:cs="Times New Roman"/>
                <w:sz w:val="24"/>
                <w:szCs w:val="24"/>
              </w:rPr>
            </w:pPr>
          </w:p>
          <w:p w14:paraId="00813881" w14:textId="77777777" w:rsidR="00DE23B6" w:rsidRPr="002823F9" w:rsidRDefault="00DE23B6" w:rsidP="00DE23B6">
            <w:pPr>
              <w:rPr>
                <w:rFonts w:ascii="Tw Cen MT" w:hAnsi="Tw Cen MT" w:cs="Times New Roman"/>
                <w:sz w:val="24"/>
                <w:szCs w:val="24"/>
              </w:rPr>
            </w:pPr>
          </w:p>
          <w:p w14:paraId="786154CC" w14:textId="77777777" w:rsidR="00DE23B6" w:rsidRPr="002823F9" w:rsidRDefault="00DE23B6" w:rsidP="00DE23B6">
            <w:pPr>
              <w:rPr>
                <w:rFonts w:ascii="Tw Cen MT" w:hAnsi="Tw Cen MT" w:cs="Times New Roman"/>
                <w:sz w:val="24"/>
                <w:szCs w:val="24"/>
              </w:rPr>
            </w:pPr>
          </w:p>
          <w:p w14:paraId="48FF0F32" w14:textId="77777777" w:rsidR="00DE23B6" w:rsidRPr="002823F9" w:rsidRDefault="00DE23B6" w:rsidP="00DE23B6">
            <w:pPr>
              <w:rPr>
                <w:rFonts w:ascii="Tw Cen MT" w:hAnsi="Tw Cen MT" w:cs="Times New Roman"/>
                <w:sz w:val="24"/>
                <w:szCs w:val="24"/>
              </w:rPr>
            </w:pPr>
          </w:p>
          <w:p w14:paraId="7BF6C48E" w14:textId="77777777" w:rsidR="00DE23B6" w:rsidRPr="002823F9" w:rsidRDefault="00DE23B6" w:rsidP="00DE23B6">
            <w:pPr>
              <w:rPr>
                <w:rFonts w:ascii="Tw Cen MT" w:hAnsi="Tw Cen MT" w:cs="Times New Roman"/>
                <w:sz w:val="24"/>
                <w:szCs w:val="24"/>
              </w:rPr>
            </w:pPr>
          </w:p>
        </w:tc>
      </w:tr>
    </w:tbl>
    <w:p w14:paraId="4D911B10" w14:textId="77777777" w:rsidR="00DE23B6" w:rsidRPr="002823F9" w:rsidRDefault="00DE23B6" w:rsidP="00DE23B6">
      <w:pPr>
        <w:rPr>
          <w:rFonts w:ascii="Tw Cen MT" w:hAnsi="Tw Cen MT" w:cs="Times New Roman"/>
          <w:sz w:val="24"/>
          <w:szCs w:val="24"/>
        </w:rPr>
      </w:pPr>
    </w:p>
    <w:tbl>
      <w:tblPr>
        <w:tblStyle w:val="TableGrid"/>
        <w:tblW w:w="0" w:type="auto"/>
        <w:tblLook w:val="04A0" w:firstRow="1" w:lastRow="0" w:firstColumn="1" w:lastColumn="0" w:noHBand="0" w:noVBand="1"/>
      </w:tblPr>
      <w:tblGrid>
        <w:gridCol w:w="9016"/>
      </w:tblGrid>
      <w:tr w:rsidR="00DE23B6" w:rsidRPr="002823F9" w14:paraId="651C5B47" w14:textId="77777777" w:rsidTr="00DA2BBC">
        <w:tc>
          <w:tcPr>
            <w:tcW w:w="9016" w:type="dxa"/>
          </w:tcPr>
          <w:p w14:paraId="52C8092E"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Further steps taken</w:t>
            </w:r>
          </w:p>
          <w:p w14:paraId="5F1517C7" w14:textId="77777777" w:rsidR="00DE23B6" w:rsidRPr="002823F9" w:rsidRDefault="00DE23B6" w:rsidP="00DE23B6">
            <w:pPr>
              <w:rPr>
                <w:rFonts w:ascii="Tw Cen MT" w:hAnsi="Tw Cen MT" w:cs="Times New Roman"/>
                <w:sz w:val="24"/>
                <w:szCs w:val="24"/>
              </w:rPr>
            </w:pPr>
          </w:p>
          <w:p w14:paraId="473E26FA" w14:textId="77777777" w:rsidR="00DE23B6" w:rsidRPr="002823F9" w:rsidRDefault="00DE23B6" w:rsidP="00DE23B6">
            <w:pPr>
              <w:rPr>
                <w:rFonts w:ascii="Tw Cen MT" w:hAnsi="Tw Cen MT" w:cs="Times New Roman"/>
                <w:sz w:val="24"/>
                <w:szCs w:val="24"/>
              </w:rPr>
            </w:pPr>
          </w:p>
          <w:p w14:paraId="366A1E10" w14:textId="77777777" w:rsidR="00DE23B6" w:rsidRPr="002823F9" w:rsidRDefault="00DE23B6" w:rsidP="00DE23B6">
            <w:pPr>
              <w:rPr>
                <w:rFonts w:ascii="Tw Cen MT" w:hAnsi="Tw Cen MT" w:cs="Times New Roman"/>
                <w:sz w:val="24"/>
                <w:szCs w:val="24"/>
              </w:rPr>
            </w:pPr>
          </w:p>
          <w:p w14:paraId="20100C1A" w14:textId="77777777" w:rsidR="00DE23B6" w:rsidRPr="002823F9" w:rsidRDefault="00DE23B6" w:rsidP="00DE23B6">
            <w:pPr>
              <w:rPr>
                <w:rFonts w:ascii="Tw Cen MT" w:hAnsi="Tw Cen MT" w:cs="Times New Roman"/>
                <w:sz w:val="24"/>
                <w:szCs w:val="24"/>
              </w:rPr>
            </w:pPr>
          </w:p>
          <w:p w14:paraId="22AD1571" w14:textId="77777777" w:rsidR="00DE23B6" w:rsidRPr="002823F9" w:rsidRDefault="00DE23B6" w:rsidP="00DE23B6">
            <w:pPr>
              <w:rPr>
                <w:rFonts w:ascii="Tw Cen MT" w:hAnsi="Tw Cen MT" w:cs="Times New Roman"/>
                <w:sz w:val="24"/>
                <w:szCs w:val="24"/>
              </w:rPr>
            </w:pPr>
          </w:p>
        </w:tc>
      </w:tr>
    </w:tbl>
    <w:p w14:paraId="0BE69AB9"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70528" behindDoc="1" locked="0" layoutInCell="1" allowOverlap="1" wp14:anchorId="2AB33766" wp14:editId="38610F6F">
                <wp:simplePos x="0" y="0"/>
                <wp:positionH relativeFrom="column">
                  <wp:posOffset>2019300</wp:posOffset>
                </wp:positionH>
                <wp:positionV relativeFrom="paragraph">
                  <wp:posOffset>236220</wp:posOffset>
                </wp:positionV>
                <wp:extent cx="190500" cy="209550"/>
                <wp:effectExtent l="0" t="0" r="19050" b="19050"/>
                <wp:wrapTight wrapText="bothSides">
                  <wp:wrapPolygon edited="0">
                    <wp:start x="0" y="0"/>
                    <wp:lineTo x="0" y="21600"/>
                    <wp:lineTo x="21600" y="21600"/>
                    <wp:lineTo x="21600" y="0"/>
                    <wp:lineTo x="0" y="0"/>
                  </wp:wrapPolygon>
                </wp:wrapTight>
                <wp:docPr id="19" name="Rectangle 19"/>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8D9F954" id="Rectangle 19" o:spid="_x0000_s1026" style="position:absolute;margin-left:159pt;margin-top:18.6pt;width:15pt;height:16.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" fillcolor="window" strokecolor="#41719c" strokeweight="1pt">
                <w10:wrap type="tight"/>
              </v:rect>
            </w:pict>
          </mc:Fallback>
        </mc:AlternateContent>
      </w:r>
    </w:p>
    <w:p w14:paraId="28CA5C36"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 xml:space="preserve">Changes to policy and practice  </w:t>
      </w:r>
    </w:p>
    <w:tbl>
      <w:tblPr>
        <w:tblStyle w:val="TableGrid"/>
        <w:tblW w:w="0" w:type="auto"/>
        <w:tblLook w:val="04A0" w:firstRow="1" w:lastRow="0" w:firstColumn="1" w:lastColumn="0" w:noHBand="0" w:noVBand="1"/>
      </w:tblPr>
      <w:tblGrid>
        <w:gridCol w:w="9016"/>
      </w:tblGrid>
      <w:tr w:rsidR="00DE23B6" w:rsidRPr="002823F9" w14:paraId="5BC2B23D" w14:textId="77777777" w:rsidTr="00DA2BBC">
        <w:tc>
          <w:tcPr>
            <w:tcW w:w="9016" w:type="dxa"/>
          </w:tcPr>
          <w:p w14:paraId="76405583"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Relevant changes</w:t>
            </w:r>
          </w:p>
          <w:p w14:paraId="1D1D70E3" w14:textId="77777777" w:rsidR="00DE23B6" w:rsidRPr="002823F9" w:rsidRDefault="00DE23B6" w:rsidP="00DE23B6">
            <w:pPr>
              <w:rPr>
                <w:rFonts w:ascii="Tw Cen MT" w:hAnsi="Tw Cen MT" w:cs="Times New Roman"/>
                <w:sz w:val="24"/>
                <w:szCs w:val="24"/>
              </w:rPr>
            </w:pPr>
          </w:p>
          <w:p w14:paraId="0D807655" w14:textId="77777777" w:rsidR="00DE23B6" w:rsidRPr="002823F9" w:rsidRDefault="00DE23B6" w:rsidP="00DE23B6">
            <w:pPr>
              <w:rPr>
                <w:rFonts w:ascii="Tw Cen MT" w:hAnsi="Tw Cen MT" w:cs="Times New Roman"/>
                <w:sz w:val="24"/>
                <w:szCs w:val="24"/>
              </w:rPr>
            </w:pPr>
          </w:p>
          <w:p w14:paraId="14484165" w14:textId="77777777" w:rsidR="00DE23B6" w:rsidRPr="002823F9" w:rsidRDefault="00DE23B6" w:rsidP="00DE23B6">
            <w:pPr>
              <w:rPr>
                <w:rFonts w:ascii="Tw Cen MT" w:hAnsi="Tw Cen MT" w:cs="Times New Roman"/>
                <w:sz w:val="24"/>
                <w:szCs w:val="24"/>
              </w:rPr>
            </w:pPr>
          </w:p>
          <w:p w14:paraId="3301811B" w14:textId="77777777" w:rsidR="00DE23B6" w:rsidRPr="002823F9" w:rsidRDefault="00DE23B6" w:rsidP="00DE23B6">
            <w:pPr>
              <w:rPr>
                <w:rFonts w:ascii="Tw Cen MT" w:hAnsi="Tw Cen MT" w:cs="Times New Roman"/>
                <w:sz w:val="24"/>
                <w:szCs w:val="24"/>
              </w:rPr>
            </w:pPr>
          </w:p>
        </w:tc>
      </w:tr>
    </w:tbl>
    <w:p w14:paraId="573CA84C" w14:textId="77777777" w:rsidR="00DE23B6" w:rsidRPr="002823F9" w:rsidRDefault="002823F9" w:rsidP="00DE23B6">
      <w:pPr>
        <w:rPr>
          <w:rFonts w:ascii="Tw Cen MT" w:hAnsi="Tw Cen MT" w:cs="Times New Roman"/>
          <w:sz w:val="28"/>
          <w:szCs w:val="28"/>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71552" behindDoc="1" locked="0" layoutInCell="1" allowOverlap="1" wp14:anchorId="7E99E4D2" wp14:editId="70EC41C6">
                <wp:simplePos x="0" y="0"/>
                <wp:positionH relativeFrom="column">
                  <wp:posOffset>2095500</wp:posOffset>
                </wp:positionH>
                <wp:positionV relativeFrom="paragraph">
                  <wp:posOffset>280670</wp:posOffset>
                </wp:positionV>
                <wp:extent cx="190500" cy="209550"/>
                <wp:effectExtent l="0" t="0" r="19050" b="19050"/>
                <wp:wrapTight wrapText="bothSides">
                  <wp:wrapPolygon edited="0">
                    <wp:start x="0" y="0"/>
                    <wp:lineTo x="0" y="21600"/>
                    <wp:lineTo x="21600" y="21600"/>
                    <wp:lineTo x="21600" y="0"/>
                    <wp:lineTo x="0" y="0"/>
                  </wp:wrapPolygon>
                </wp:wrapTight>
                <wp:docPr id="20" name="Rectangle 20"/>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1B4849" id="Rectangle 20" o:spid="_x0000_s1026" style="position:absolute;margin-left:165pt;margin-top:22.1pt;width:15pt;height:16.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" fillcolor="window" strokecolor="#41719c" strokeweight="1pt">
                <w10:wrap type="tight"/>
              </v:rect>
            </w:pict>
          </mc:Fallback>
        </mc:AlternateContent>
      </w:r>
      <w:r w:rsidR="00DE23B6" w:rsidRPr="002823F9">
        <w:rPr>
          <w:rFonts w:ascii="Tw Cen MT" w:hAnsi="Tw Cen MT" w:cs="Times New Roman"/>
          <w:b/>
          <w:noProof/>
          <w:sz w:val="24"/>
          <w:szCs w:val="24"/>
          <w:lang w:eastAsia="en-GB"/>
        </w:rPr>
        <mc:AlternateContent>
          <mc:Choice Requires="wps">
            <w:drawing>
              <wp:anchor distT="0" distB="0" distL="114300" distR="114300" simplePos="0" relativeHeight="251672576" behindDoc="1" locked="0" layoutInCell="1" allowOverlap="1" wp14:anchorId="32A441F1" wp14:editId="62827B83">
                <wp:simplePos x="0" y="0"/>
                <wp:positionH relativeFrom="column">
                  <wp:posOffset>4076700</wp:posOffset>
                </wp:positionH>
                <wp:positionV relativeFrom="paragraph">
                  <wp:posOffset>290195</wp:posOffset>
                </wp:positionV>
                <wp:extent cx="190500" cy="209550"/>
                <wp:effectExtent l="0" t="0" r="19050" b="19050"/>
                <wp:wrapTight wrapText="bothSides">
                  <wp:wrapPolygon edited="0">
                    <wp:start x="0" y="0"/>
                    <wp:lineTo x="0" y="21600"/>
                    <wp:lineTo x="21600" y="21600"/>
                    <wp:lineTo x="21600" y="0"/>
                    <wp:lineTo x="0" y="0"/>
                  </wp:wrapPolygon>
                </wp:wrapTight>
                <wp:docPr id="21" name="Rectangle 21"/>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37BE554" id="Rectangle 21" o:spid="_x0000_s1026" style="position:absolute;margin-left:321pt;margin-top:22.85pt;width:15pt;height:16.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" fillcolor="window" strokecolor="#41719c" strokeweight="1pt">
                <w10:wrap type="tight"/>
              </v:rect>
            </w:pict>
          </mc:Fallback>
        </mc:AlternateContent>
      </w:r>
    </w:p>
    <w:p w14:paraId="4D115927"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Support provided to</w:t>
      </w:r>
      <w:r w:rsidR="002823F9">
        <w:rPr>
          <w:rFonts w:ascii="Tw Cen MT" w:hAnsi="Tw Cen MT" w:cs="Times New Roman"/>
          <w:sz w:val="24"/>
          <w:szCs w:val="24"/>
        </w:rPr>
        <w:t>:</w:t>
      </w:r>
      <w:r w:rsidRPr="002823F9">
        <w:rPr>
          <w:rFonts w:ascii="Tw Cen MT" w:hAnsi="Tw Cen MT" w:cs="Times New Roman"/>
          <w:sz w:val="24"/>
          <w:szCs w:val="24"/>
        </w:rPr>
        <w:t xml:space="preserve"> family/child        </w:t>
      </w:r>
      <w:r w:rsidR="002823F9">
        <w:rPr>
          <w:rFonts w:ascii="Tw Cen MT" w:hAnsi="Tw Cen MT" w:cs="Times New Roman"/>
          <w:sz w:val="24"/>
          <w:szCs w:val="24"/>
        </w:rPr>
        <w:t xml:space="preserve">        </w:t>
      </w:r>
      <w:r w:rsidRPr="002823F9">
        <w:rPr>
          <w:rFonts w:ascii="Tw Cen MT" w:hAnsi="Tw Cen MT" w:cs="Times New Roman"/>
          <w:sz w:val="24"/>
          <w:szCs w:val="24"/>
        </w:rPr>
        <w:t xml:space="preserve">staff   </w:t>
      </w:r>
    </w:p>
    <w:tbl>
      <w:tblPr>
        <w:tblStyle w:val="TableGrid"/>
        <w:tblW w:w="0" w:type="auto"/>
        <w:tblLook w:val="04A0" w:firstRow="1" w:lastRow="0" w:firstColumn="1" w:lastColumn="0" w:noHBand="0" w:noVBand="1"/>
      </w:tblPr>
      <w:tblGrid>
        <w:gridCol w:w="9016"/>
      </w:tblGrid>
      <w:tr w:rsidR="00DE23B6" w:rsidRPr="002823F9" w14:paraId="54471323" w14:textId="77777777" w:rsidTr="00DA2BBC">
        <w:tc>
          <w:tcPr>
            <w:tcW w:w="9016" w:type="dxa"/>
          </w:tcPr>
          <w:p w14:paraId="2D961C70" w14:textId="77777777" w:rsidR="00DE23B6" w:rsidRPr="002823F9" w:rsidRDefault="00DE23B6" w:rsidP="00DE23B6">
            <w:pPr>
              <w:rPr>
                <w:rFonts w:ascii="Tw Cen MT" w:hAnsi="Tw Cen MT" w:cs="Times New Roman"/>
                <w:sz w:val="24"/>
                <w:szCs w:val="24"/>
              </w:rPr>
            </w:pPr>
            <w:r w:rsidRPr="002823F9">
              <w:rPr>
                <w:rFonts w:ascii="Tw Cen MT" w:hAnsi="Tw Cen MT" w:cs="Times New Roman"/>
                <w:sz w:val="24"/>
                <w:szCs w:val="24"/>
              </w:rPr>
              <w:t>Support</w:t>
            </w:r>
          </w:p>
          <w:p w14:paraId="72CDC469" w14:textId="77777777" w:rsidR="00DE23B6" w:rsidRPr="002823F9" w:rsidRDefault="00DE23B6" w:rsidP="00DE23B6">
            <w:pPr>
              <w:rPr>
                <w:rFonts w:ascii="Tw Cen MT" w:hAnsi="Tw Cen MT" w:cs="Times New Roman"/>
                <w:sz w:val="24"/>
                <w:szCs w:val="24"/>
              </w:rPr>
            </w:pPr>
          </w:p>
          <w:p w14:paraId="5AF4D42C" w14:textId="77777777" w:rsidR="00DE23B6" w:rsidRPr="002823F9" w:rsidRDefault="00DE23B6" w:rsidP="00DE23B6">
            <w:pPr>
              <w:rPr>
                <w:rFonts w:ascii="Tw Cen MT" w:hAnsi="Tw Cen MT" w:cs="Times New Roman"/>
                <w:sz w:val="24"/>
                <w:szCs w:val="24"/>
              </w:rPr>
            </w:pPr>
          </w:p>
          <w:p w14:paraId="7D7C88B4" w14:textId="77777777" w:rsidR="00DE23B6" w:rsidRPr="002823F9" w:rsidRDefault="00DE23B6" w:rsidP="00DE23B6">
            <w:pPr>
              <w:rPr>
                <w:rFonts w:ascii="Tw Cen MT" w:hAnsi="Tw Cen MT" w:cs="Times New Roman"/>
                <w:sz w:val="24"/>
                <w:szCs w:val="24"/>
              </w:rPr>
            </w:pPr>
          </w:p>
          <w:p w14:paraId="2D9550BC" w14:textId="77777777" w:rsidR="00DE23B6" w:rsidRPr="002823F9" w:rsidRDefault="00DE23B6" w:rsidP="00DE23B6">
            <w:pPr>
              <w:rPr>
                <w:rFonts w:ascii="Tw Cen MT" w:hAnsi="Tw Cen MT" w:cs="Times New Roman"/>
                <w:sz w:val="24"/>
                <w:szCs w:val="24"/>
              </w:rPr>
            </w:pPr>
          </w:p>
        </w:tc>
      </w:tr>
    </w:tbl>
    <w:p w14:paraId="45B6138F" w14:textId="77777777" w:rsidR="00DE23B6" w:rsidRPr="002823F9" w:rsidRDefault="00DE23B6" w:rsidP="00DE23B6">
      <w:pPr>
        <w:rPr>
          <w:rFonts w:ascii="Tw Cen MT" w:hAnsi="Tw Cen MT" w:cs="Times New Roman"/>
          <w:sz w:val="24"/>
          <w:szCs w:val="24"/>
        </w:rPr>
      </w:pPr>
      <w:r w:rsidRPr="002823F9">
        <w:rPr>
          <w:rFonts w:ascii="Tw Cen MT" w:hAnsi="Tw Cen MT" w:cs="Times New Roman"/>
          <w:b/>
          <w:noProof/>
          <w:sz w:val="24"/>
          <w:szCs w:val="24"/>
          <w:lang w:eastAsia="en-GB"/>
        </w:rPr>
        <mc:AlternateContent>
          <mc:Choice Requires="wps">
            <w:drawing>
              <wp:anchor distT="0" distB="0" distL="114300" distR="114300" simplePos="0" relativeHeight="251673600" behindDoc="1" locked="0" layoutInCell="1" allowOverlap="1" wp14:anchorId="42C93CF0" wp14:editId="3D338FB1">
                <wp:simplePos x="0" y="0"/>
                <wp:positionH relativeFrom="column">
                  <wp:posOffset>2009775</wp:posOffset>
                </wp:positionH>
                <wp:positionV relativeFrom="paragraph">
                  <wp:posOffset>254635</wp:posOffset>
                </wp:positionV>
                <wp:extent cx="190500" cy="209550"/>
                <wp:effectExtent l="0" t="0" r="19050" b="19050"/>
                <wp:wrapTight wrapText="bothSides">
                  <wp:wrapPolygon edited="0">
                    <wp:start x="0" y="0"/>
                    <wp:lineTo x="0" y="21600"/>
                    <wp:lineTo x="21600" y="21600"/>
                    <wp:lineTo x="21600" y="0"/>
                    <wp:lineTo x="0" y="0"/>
                  </wp:wrapPolygon>
                </wp:wrapTight>
                <wp:docPr id="22" name="Rectangle 22"/>
                <wp:cNvGraphicFramePr/>
                <a:graphic xmlns:a="http://schemas.openxmlformats.org/drawingml/2006/main">
                  <a:graphicData uri="http://schemas.microsoft.com/office/word/2010/wordprocessingShape">
                    <wps:wsp>
                      <wps:cNvSpPr/>
                      <wps:spPr>
                        <a:xfrm>
                          <a:off x="0" y="0"/>
                          <a:ext cx="190500" cy="209550"/>
                        </a:xfrm>
                        <a:prstGeom prst="rect">
                          <a:avLst/>
                        </a:prstGeom>
                        <a:solidFill>
                          <a:sysClr val="window" lastClr="FFFFFF"/>
                        </a:solidFill>
                        <a:ln w="12700" cap="flat" cmpd="sng" algn="ctr">
                          <a:solidFill>
                            <a:srgbClr val="5B9BD5">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F983456" id="Rectangle 22" o:spid="_x0000_s1026" style="position:absolute;margin-left:158.25pt;margin-top:20.05pt;width:15pt;height:16.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" fillcolor="window" strokecolor="#41719c" strokeweight="1pt">
                <w10:wrap type="tight"/>
              </v:rect>
            </w:pict>
          </mc:Fallback>
        </mc:AlternateContent>
      </w:r>
      <w:r w:rsidRPr="002823F9">
        <w:rPr>
          <w:rFonts w:ascii="Tw Cen MT" w:hAnsi="Tw Cen MT" w:cs="Times New Roman"/>
          <w:sz w:val="24"/>
          <w:szCs w:val="24"/>
        </w:rPr>
        <w:t xml:space="preserve"> </w:t>
      </w:r>
    </w:p>
    <w:p w14:paraId="751939BA" w14:textId="77777777" w:rsidR="00DE23B6" w:rsidRPr="002823F9" w:rsidRDefault="00DE23B6">
      <w:pPr>
        <w:rPr>
          <w:rFonts w:ascii="Tw Cen MT" w:hAnsi="Tw Cen MT" w:cs="Times New Roman"/>
          <w:sz w:val="40"/>
          <w:szCs w:val="40"/>
        </w:rPr>
      </w:pPr>
      <w:r w:rsidRPr="002823F9">
        <w:rPr>
          <w:rFonts w:ascii="Tw Cen MT" w:hAnsi="Tw Cen MT" w:cs="Times New Roman"/>
          <w:sz w:val="24"/>
          <w:szCs w:val="24"/>
        </w:rPr>
        <w:t xml:space="preserve"> Reported to Care Inspectorate  </w:t>
      </w:r>
    </w:p>
    <w:sectPr w:rsidR="00DE23B6" w:rsidRPr="002823F9">
      <w:footerReference w:type="defaul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635D08" w14:textId="77777777" w:rsidR="00AB088E" w:rsidRDefault="00AB088E" w:rsidP="002823F9">
      <w:pPr>
        <w:spacing w:after="0" w:line="240" w:lineRule="auto"/>
      </w:pPr>
      <w:r>
        <w:separator/>
      </w:r>
    </w:p>
  </w:endnote>
  <w:endnote w:type="continuationSeparator" w:id="0">
    <w:p w14:paraId="44DBD309" w14:textId="77777777" w:rsidR="00AB088E" w:rsidRDefault="00AB088E" w:rsidP="002823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Tw Cen MT">
    <w:panose1 w:val="020B0602020104020603"/>
    <w:charset w:val="00"/>
    <w:family w:val="swiss"/>
    <w:pitch w:val="variable"/>
    <w:sig w:usb0="00000007"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5BBCA0" w14:textId="42ED649D" w:rsidR="002823F9" w:rsidRPr="002823F9" w:rsidRDefault="002823F9" w:rsidP="002823F9">
    <w:pPr>
      <w:pStyle w:val="Footer"/>
      <w:jc w:val="right"/>
      <w:rPr>
        <w:rFonts w:ascii="Tw Cen MT" w:hAnsi="Tw Cen MT"/>
        <w:sz w:val="18"/>
      </w:rPr>
    </w:pPr>
    <w:r w:rsidRPr="002823F9">
      <w:rPr>
        <w:rFonts w:ascii="Tw Cen MT" w:hAnsi="Tw Cen MT"/>
        <w:sz w:val="18"/>
      </w:rPr>
      <w:t xml:space="preserve">Oaklands Bright Start Nursery </w:t>
    </w:r>
    <w:r w:rsidR="00081034">
      <w:rPr>
        <w:rFonts w:ascii="Tw Cen MT" w:hAnsi="Tw Cen MT"/>
        <w:sz w:val="18"/>
      </w:rPr>
      <w:t>April 202</w:t>
    </w:r>
    <w:r w:rsidR="00256BE9">
      <w:rPr>
        <w:rFonts w:ascii="Tw Cen MT" w:hAnsi="Tw Cen MT"/>
        <w:sz w:val="18"/>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1C3E3B" w14:textId="77777777" w:rsidR="00AB088E" w:rsidRDefault="00AB088E" w:rsidP="002823F9">
      <w:pPr>
        <w:spacing w:after="0" w:line="240" w:lineRule="auto"/>
      </w:pPr>
      <w:r>
        <w:separator/>
      </w:r>
    </w:p>
  </w:footnote>
  <w:footnote w:type="continuationSeparator" w:id="0">
    <w:p w14:paraId="509200B8" w14:textId="77777777" w:rsidR="00AB088E" w:rsidRDefault="00AB088E" w:rsidP="002823F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2AB0"/>
    <w:rsid w:val="00081034"/>
    <w:rsid w:val="00101F42"/>
    <w:rsid w:val="00237328"/>
    <w:rsid w:val="00256BE9"/>
    <w:rsid w:val="002823F9"/>
    <w:rsid w:val="002F1FE6"/>
    <w:rsid w:val="00341CF9"/>
    <w:rsid w:val="00381EE6"/>
    <w:rsid w:val="00413252"/>
    <w:rsid w:val="004232EC"/>
    <w:rsid w:val="00553F5A"/>
    <w:rsid w:val="00561ED1"/>
    <w:rsid w:val="006B35B3"/>
    <w:rsid w:val="006D1782"/>
    <w:rsid w:val="007608CD"/>
    <w:rsid w:val="007A32DE"/>
    <w:rsid w:val="007B2AB0"/>
    <w:rsid w:val="007E539F"/>
    <w:rsid w:val="00A0062A"/>
    <w:rsid w:val="00AB088E"/>
    <w:rsid w:val="00C11D78"/>
    <w:rsid w:val="00CA22D7"/>
    <w:rsid w:val="00D5645F"/>
    <w:rsid w:val="00DE23B6"/>
    <w:rsid w:val="00E9533B"/>
    <w:rsid w:val="00EB1D0B"/>
    <w:rsid w:val="00F95E97"/>
    <w:rsid w:val="00FF134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DE67D5"/>
  <w15:chartTrackingRefBased/>
  <w15:docId w15:val="{3D63522E-6182-4F55-81A3-63C3398DF0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DE23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823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823F9"/>
  </w:style>
  <w:style w:type="paragraph" w:styleId="Footer">
    <w:name w:val="footer"/>
    <w:basedOn w:val="Normal"/>
    <w:link w:val="FooterChar"/>
    <w:uiPriority w:val="99"/>
    <w:unhideWhenUsed/>
    <w:rsid w:val="002823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823F9"/>
  </w:style>
  <w:style w:type="paragraph" w:styleId="BalloonText">
    <w:name w:val="Balloon Text"/>
    <w:basedOn w:val="Normal"/>
    <w:link w:val="BalloonTextChar"/>
    <w:uiPriority w:val="99"/>
    <w:semiHidden/>
    <w:unhideWhenUsed/>
    <w:rsid w:val="00FF134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134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19740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18541364B92E64CB59C6512ACE25A80" ma:contentTypeVersion="2" ma:contentTypeDescription="Create a new document." ma:contentTypeScope="" ma:versionID="d75043dc68766c5cda9124609f128d9c">
  <xsd:schema xmlns:xsd="http://www.w3.org/2001/XMLSchema" xmlns:xs="http://www.w3.org/2001/XMLSchema" xmlns:p="http://schemas.microsoft.com/office/2006/metadata/properties" xmlns:ns3="bad2627c-6610-4bb2-aab1-22a282781b26" targetNamespace="http://schemas.microsoft.com/office/2006/metadata/properties" ma:root="true" ma:fieldsID="c0f43264a3cd216266126d4c9d7a2a13" ns3:_="">
    <xsd:import namespace="bad2627c-6610-4bb2-aab1-22a282781b26"/>
    <xsd:element name="properties">
      <xsd:complexType>
        <xsd:sequence>
          <xsd:element name="documentManagement">
            <xsd:complexType>
              <xsd:all>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d2627c-6610-4bb2-aab1-22a282781b2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3F7C99F-0526-4CCE-B450-DE2B1DD820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d2627c-6610-4bb2-aab1-22a282781b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3CA6EAE-9794-41D0-854F-307347669958}">
  <ds:schemaRefs>
    <ds:schemaRef ds:uri="http://purl.org/dc/dcmitype/"/>
    <ds:schemaRef ds:uri="http://schemas.microsoft.com/office/infopath/2007/PartnerControls"/>
    <ds:schemaRef ds:uri="http://purl.org/dc/elements/1.1/"/>
    <ds:schemaRef ds:uri="http://schemas.microsoft.com/office/2006/metadata/properties"/>
    <ds:schemaRef ds:uri="bad2627c-6610-4bb2-aab1-22a282781b26"/>
    <ds:schemaRef ds:uri="http://schemas.microsoft.com/office/2006/documentManagement/types"/>
    <ds:schemaRef ds:uri="http://purl.org/dc/terms/"/>
    <ds:schemaRef ds:uri="http://schemas.openxmlformats.org/package/2006/metadata/core-properties"/>
    <ds:schemaRef ds:uri="http://www.w3.org/XML/1998/namespace"/>
  </ds:schemaRefs>
</ds:datastoreItem>
</file>

<file path=customXml/itemProps3.xml><?xml version="1.0" encoding="utf-8"?>
<ds:datastoreItem xmlns:ds="http://schemas.openxmlformats.org/officeDocument/2006/customXml" ds:itemID="{4198C380-734C-40EB-807C-635DDC62EB7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561</Words>
  <Characters>3198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3752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Debbie Ward</dc:creator>
  <cp:keywords/>
  <dc:description/>
  <cp:lastModifiedBy>Lauren Kenny</cp:lastModifiedBy>
  <cp:revision>2</cp:revision>
  <cp:lastPrinted>2019-05-13T10:18:00Z</cp:lastPrinted>
  <dcterms:created xsi:type="dcterms:W3CDTF">2025-03-11T11:18:00Z</dcterms:created>
  <dcterms:modified xsi:type="dcterms:W3CDTF">2025-03-11T11:18:00Z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0x010100F18541364B92E64CB59C6512ACE25A80</vt:lpwstr>
  </property>
</Properties>
</file>